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391CFA" w14:paraId="4606C6A3" wp14:textId="5453C0F3">
      <w:pPr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 xml:space="preserve">Template Board Agenda 1 </w:t>
      </w:r>
    </w:p>
    <w:p xmlns:wp14="http://schemas.microsoft.com/office/word/2010/wordml" w:rsidP="36391CFA" w14:paraId="5836E74B" wp14:textId="39BBFEE1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36391CFA" w:rsidR="36391CFA">
        <w:rPr>
          <w:rFonts w:ascii="Arial" w:hAnsi="Arial" w:eastAsia="Arial" w:cs="Arial"/>
          <w:b w:val="1"/>
          <w:bCs w:val="1"/>
          <w:sz w:val="28"/>
          <w:szCs w:val="28"/>
        </w:rPr>
        <w:t>Well-structured board agendas usually consist of:</w:t>
      </w:r>
    </w:p>
    <w:p xmlns:wp14="http://schemas.microsoft.com/office/word/2010/wordml" w:rsidP="36391CFA" w14:paraId="68F96AE7" wp14:textId="44E0CEF3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>• Introductions &amp; Apologies</w:t>
      </w:r>
    </w:p>
    <w:p xmlns:wp14="http://schemas.microsoft.com/office/word/2010/wordml" w:rsidP="36391CFA" w14:paraId="204F1A37" wp14:textId="7CD1F4C0">
      <w:pPr>
        <w:pStyle w:val="Normal"/>
        <w:rPr>
          <w:rFonts w:ascii="Arial" w:hAnsi="Arial" w:eastAsia="Arial" w:cs="Arial"/>
          <w:sz w:val="28"/>
          <w:szCs w:val="28"/>
        </w:rPr>
      </w:pPr>
      <w:r w:rsidRPr="36391CFA" w:rsidR="36391CFA">
        <w:rPr>
          <w:rFonts w:ascii="Arial" w:hAnsi="Arial" w:eastAsia="Arial" w:cs="Arial"/>
          <w:sz w:val="28"/>
          <w:szCs w:val="28"/>
        </w:rPr>
        <w:t>• Declaration of any conflicts of interest</w:t>
      </w:r>
    </w:p>
    <w:p xmlns:wp14="http://schemas.microsoft.com/office/word/2010/wordml" w:rsidP="36391CFA" w14:paraId="6B459FCC" wp14:textId="3C588568">
      <w:pPr>
        <w:pStyle w:val="Normal"/>
        <w:rPr>
          <w:rFonts w:ascii="Arial" w:hAnsi="Arial" w:eastAsia="Arial" w:cs="Arial"/>
          <w:sz w:val="28"/>
          <w:szCs w:val="28"/>
        </w:rPr>
      </w:pPr>
      <w:r w:rsidRPr="36391CFA" w:rsidR="36391CFA">
        <w:rPr>
          <w:rFonts w:ascii="Arial" w:hAnsi="Arial" w:eastAsia="Arial" w:cs="Arial"/>
          <w:sz w:val="28"/>
          <w:szCs w:val="28"/>
        </w:rPr>
        <w:t xml:space="preserve">• Minutes of </w:t>
      </w:r>
      <w:r w:rsidRPr="36391CFA" w:rsidR="36391CFA">
        <w:rPr>
          <w:rFonts w:ascii="Arial" w:hAnsi="Arial" w:eastAsia="Arial" w:cs="Arial"/>
          <w:sz w:val="28"/>
          <w:szCs w:val="28"/>
        </w:rPr>
        <w:t>previous</w:t>
      </w:r>
      <w:r w:rsidRPr="36391CFA" w:rsidR="36391CFA">
        <w:rPr>
          <w:rFonts w:ascii="Arial" w:hAnsi="Arial" w:eastAsia="Arial" w:cs="Arial"/>
          <w:sz w:val="28"/>
          <w:szCs w:val="28"/>
        </w:rPr>
        <w:t xml:space="preserve"> meeting for approval</w:t>
      </w:r>
    </w:p>
    <w:p xmlns:wp14="http://schemas.microsoft.com/office/word/2010/wordml" w:rsidP="36391CFA" w14:paraId="48E097F0" wp14:textId="30800EE0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>• Matters arising</w:t>
      </w:r>
    </w:p>
    <w:p w:rsidR="15CC7C96" w:rsidP="15CC7C96" w:rsidRDefault="15CC7C96" w14:paraId="41FDF8C6" w14:textId="1D9CBAEC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 xml:space="preserve">Reports: </w:t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>(suggested key reports and contents)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• </w:t>
      </w: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CEO’s report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 - 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>- Report on performance of the charity (against Strategic Plan)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>- Recent successes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>- Forthcoming challenges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- External issues affecting the organisations </w:t>
      </w:r>
      <w:r>
        <w:br/>
      </w:r>
      <w:r w:rsidRPr="15CC7C96" w:rsidR="15CC7C96">
        <w:rPr>
          <w:rFonts w:ascii="Arial" w:hAnsi="Arial" w:eastAsia="Arial" w:cs="Arial"/>
          <w:sz w:val="28"/>
          <w:szCs w:val="28"/>
        </w:rPr>
        <w:t>- Forthcoming opportunities</w:t>
      </w:r>
    </w:p>
    <w:p w:rsidR="15CC7C96" w:rsidP="15CC7C96" w:rsidRDefault="15CC7C96" w14:paraId="3F431D1E" w14:textId="2A3D0E64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 xml:space="preserve">• </w:t>
      </w: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Financial matters</w:t>
      </w:r>
      <w:r>
        <w:br/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>- Current performance against annual budget</w:t>
      </w:r>
      <w:r>
        <w:br/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>- Performance explained</w:t>
      </w:r>
      <w:r>
        <w:br/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 xml:space="preserve">- Forthcoming financial opportunities and challenges </w:t>
      </w:r>
      <w:r>
        <w:br/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>- Cashflow, reserves and investment position – assurance on distance from liability threshold</w:t>
      </w:r>
    </w:p>
    <w:p w:rsidR="15CC7C96" w:rsidP="15CC7C96" w:rsidRDefault="15CC7C96" w14:paraId="0B593826" w14:textId="5BD7C73B">
      <w:pPr>
        <w:pStyle w:val="ListParagraph"/>
        <w:numPr>
          <w:ilvl w:val="0"/>
          <w:numId w:val="9"/>
        </w:numPr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Performance Assurance &amp; Monitoring:</w:t>
      </w:r>
    </w:p>
    <w:p w:rsidR="15CC7C96" w:rsidP="15CC7C96" w:rsidRDefault="15CC7C96" w14:paraId="4C2AA448" w14:textId="4DE5E569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 xml:space="preserve"> Board’s routine monitoring </w:t>
      </w:r>
      <w:r w:rsidRPr="15CC7C96" w:rsidR="15CC7C96">
        <w:rPr>
          <w:rFonts w:ascii="Arial" w:hAnsi="Arial" w:eastAsia="Arial" w:cs="Arial"/>
          <w:sz w:val="28"/>
          <w:szCs w:val="28"/>
        </w:rPr>
        <w:t>h</w:t>
      </w:r>
      <w:r w:rsidRPr="15CC7C96" w:rsidR="15CC7C96">
        <w:rPr>
          <w:rFonts w:ascii="Arial" w:hAnsi="Arial" w:eastAsia="Arial" w:cs="Arial"/>
          <w:sz w:val="28"/>
          <w:szCs w:val="28"/>
        </w:rPr>
        <w:t>igh level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 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KPIs and monitoring risk </w:t>
      </w:r>
    </w:p>
    <w:p w:rsidR="15CC7C96" w:rsidP="15CC7C96" w:rsidRDefault="15CC7C96" w14:paraId="2E213302" w14:textId="676CCC5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 xml:space="preserve">Delegated authority reports </w:t>
      </w:r>
      <w:r w:rsidRPr="15CC7C96" w:rsidR="15CC7C96">
        <w:rPr>
          <w:rFonts w:ascii="Arial" w:hAnsi="Arial" w:eastAsia="Arial" w:cs="Arial"/>
          <w:sz w:val="28"/>
          <w:szCs w:val="28"/>
        </w:rPr>
        <w:t>e.g.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 reports from board sub committees or task-finish groups</w:t>
      </w:r>
    </w:p>
    <w:p w:rsidR="15CC7C96" w:rsidP="15CC7C96" w:rsidRDefault="15CC7C96" w14:paraId="2676FAF1" w14:textId="788B9774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>Compliance issues</w:t>
      </w:r>
    </w:p>
    <w:p xmlns:wp14="http://schemas.microsoft.com/office/word/2010/wordml" w:rsidP="36391CFA" w14:paraId="19BE506A" wp14:textId="79E6529B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• |Approval / Review of Governance policies –</w:t>
      </w:r>
      <w:r w:rsidRPr="15CC7C96" w:rsidR="15CC7C96">
        <w:rPr>
          <w:rFonts w:ascii="Arial" w:hAnsi="Arial" w:eastAsia="Arial" w:cs="Arial"/>
          <w:b w:val="0"/>
          <w:bCs w:val="0"/>
          <w:sz w:val="28"/>
          <w:szCs w:val="28"/>
        </w:rPr>
        <w:t xml:space="preserve"> as per annual timetable</w:t>
      </w:r>
    </w:p>
    <w:p xmlns:wp14="http://schemas.microsoft.com/office/word/2010/wordml" w:rsidP="36391CFA" w14:paraId="2C126185" wp14:textId="31C613BF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 xml:space="preserve">• </w:t>
      </w: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Board’s work plan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 for next 12 months to help achieve agreed strategic priorities and annual plan – </w:t>
      </w:r>
      <w:r w:rsidRPr="15CC7C96" w:rsidR="15CC7C96">
        <w:rPr>
          <w:rFonts w:ascii="Arial" w:hAnsi="Arial" w:eastAsia="Arial" w:cs="Arial"/>
          <w:sz w:val="28"/>
          <w:szCs w:val="28"/>
        </w:rPr>
        <w:t>Sub Groups</w:t>
      </w:r>
      <w:r w:rsidRPr="15CC7C96" w:rsidR="15CC7C96">
        <w:rPr>
          <w:rFonts w:ascii="Arial" w:hAnsi="Arial" w:eastAsia="Arial" w:cs="Arial"/>
          <w:sz w:val="28"/>
          <w:szCs w:val="28"/>
        </w:rPr>
        <w:t xml:space="preserve"> /Task - Finish groups required </w:t>
      </w:r>
    </w:p>
    <w:p xmlns:wp14="http://schemas.microsoft.com/office/word/2010/wordml" w:rsidP="36391CFA" w14:paraId="7C67B192" wp14:textId="7A16B045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 xml:space="preserve"> </w:t>
      </w:r>
      <w:r w:rsidRPr="15CC7C96" w:rsidR="15CC7C96">
        <w:rPr>
          <w:rFonts w:ascii="Arial" w:hAnsi="Arial" w:eastAsia="Arial" w:cs="Arial"/>
          <w:b w:val="1"/>
          <w:bCs w:val="1"/>
          <w:sz w:val="28"/>
          <w:szCs w:val="28"/>
        </w:rPr>
        <w:t>End with</w:t>
      </w:r>
    </w:p>
    <w:p xmlns:wp14="http://schemas.microsoft.com/office/word/2010/wordml" w:rsidP="36391CFA" w14:paraId="2627828F" wp14:textId="106E8301">
      <w:pPr>
        <w:pStyle w:val="Normal"/>
        <w:rPr>
          <w:rFonts w:ascii="Arial" w:hAnsi="Arial" w:eastAsia="Arial" w:cs="Arial"/>
          <w:sz w:val="28"/>
          <w:szCs w:val="28"/>
        </w:rPr>
      </w:pPr>
      <w:r w:rsidRPr="36391CFA" w:rsidR="36391CFA">
        <w:rPr>
          <w:rFonts w:ascii="Arial" w:hAnsi="Arial" w:eastAsia="Arial" w:cs="Arial"/>
          <w:sz w:val="28"/>
          <w:szCs w:val="28"/>
        </w:rPr>
        <w:t>• Any other business</w:t>
      </w:r>
    </w:p>
    <w:p xmlns:wp14="http://schemas.microsoft.com/office/word/2010/wordml" w:rsidP="36391CFA" w14:paraId="5E5787A5" wp14:textId="34986FBA">
      <w:pPr>
        <w:pStyle w:val="Normal"/>
        <w:rPr>
          <w:rFonts w:ascii="Arial" w:hAnsi="Arial" w:eastAsia="Arial" w:cs="Arial"/>
          <w:sz w:val="28"/>
          <w:szCs w:val="28"/>
        </w:rPr>
      </w:pPr>
      <w:r w:rsidRPr="15CC7C96" w:rsidR="15CC7C96">
        <w:rPr>
          <w:rFonts w:ascii="Arial" w:hAnsi="Arial" w:eastAsia="Arial" w:cs="Arial"/>
          <w:sz w:val="28"/>
          <w:szCs w:val="28"/>
        </w:rPr>
        <w:t>• Dates of next 12 months’ meetings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dbf3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4f31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c0560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c61d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307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606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ccfb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99cc3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b8e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5056F"/>
    <w:rsid w:val="15CC7C96"/>
    <w:rsid w:val="36391CFA"/>
    <w:rsid w:val="778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056F"/>
  <w15:chartTrackingRefBased/>
  <w15:docId w15:val="{D670D626-31E9-48C5-A774-3114B93580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ebc4d3b2c994b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SCATTERGOOD</dc:creator>
  <keywords/>
  <dc:description/>
  <lastModifiedBy>Michele SCATTERGOOD</lastModifiedBy>
  <revision>3</revision>
  <dcterms:created xsi:type="dcterms:W3CDTF">2023-09-26T15:44:33.9453521Z</dcterms:created>
  <dcterms:modified xsi:type="dcterms:W3CDTF">2023-09-27T14:50:44.7124381Z</dcterms:modified>
</coreProperties>
</file>