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13B3" w14:textId="77777777" w:rsidR="00C34AF0" w:rsidRPr="008640B2" w:rsidRDefault="00147639" w:rsidP="008640B2">
      <w:pPr>
        <w:spacing w:after="0"/>
        <w:jc w:val="center"/>
        <w:rPr>
          <w:rFonts w:ascii="Arial" w:hAnsi="Arial" w:cs="Arial"/>
          <w:b/>
          <w:sz w:val="28"/>
          <w:szCs w:val="28"/>
        </w:rPr>
      </w:pPr>
      <w:r>
        <w:rPr>
          <w:rFonts w:ascii="Arial" w:hAnsi="Arial" w:cs="Arial"/>
          <w:b/>
          <w:sz w:val="28"/>
        </w:rPr>
        <w:t>Flexi-Time Policy</w:t>
      </w:r>
    </w:p>
    <w:p w14:paraId="2AA97D3D" w14:textId="77777777" w:rsidR="008640B2" w:rsidRPr="008640B2" w:rsidRDefault="008640B2" w:rsidP="008640B2">
      <w:pPr>
        <w:spacing w:after="0"/>
        <w:jc w:val="center"/>
        <w:rPr>
          <w:rFonts w:ascii="Arial" w:hAnsi="Arial" w:cs="Arial"/>
          <w:sz w:val="24"/>
          <w:szCs w:val="24"/>
        </w:rPr>
      </w:pPr>
    </w:p>
    <w:p w14:paraId="43366461"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A flexi-time scheme allows staff to have an element of flexibility over their working hours. It involves flexible start and finish times around ‘core working hours’ (when attendance is required) and allows staff more choice, subject to the operational requirements, over their working hours.</w:t>
      </w:r>
    </w:p>
    <w:p w14:paraId="18B5B834" w14:textId="77777777" w:rsidR="008640B2" w:rsidRPr="008640B2" w:rsidRDefault="008640B2" w:rsidP="008640B2">
      <w:pPr>
        <w:spacing w:after="0"/>
        <w:jc w:val="both"/>
        <w:rPr>
          <w:rFonts w:ascii="Arial" w:hAnsi="Arial" w:cs="Arial"/>
          <w:sz w:val="24"/>
          <w:szCs w:val="24"/>
        </w:rPr>
      </w:pPr>
    </w:p>
    <w:p w14:paraId="0E686A00"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 xml:space="preserve">Flexi-time differs from Time off in Lieu (TOIL) which can only be accrued through additional hours worked requested or approved in advance by a line manager or a set requirement to undertake additional hours of work. This would normally be in relation to a specific activity or piece of work. </w:t>
      </w:r>
    </w:p>
    <w:p w14:paraId="56B743F0" w14:textId="77777777" w:rsidR="008640B2" w:rsidRPr="008640B2" w:rsidRDefault="008640B2" w:rsidP="008640B2">
      <w:pPr>
        <w:spacing w:after="0"/>
        <w:jc w:val="both"/>
        <w:rPr>
          <w:rFonts w:ascii="Arial" w:hAnsi="Arial" w:cs="Arial"/>
          <w:sz w:val="24"/>
          <w:szCs w:val="24"/>
        </w:rPr>
      </w:pPr>
    </w:p>
    <w:p w14:paraId="4FB62208" w14:textId="77777777" w:rsidR="00147639" w:rsidRDefault="00813F51" w:rsidP="008640B2">
      <w:pPr>
        <w:spacing w:after="0"/>
        <w:jc w:val="both"/>
        <w:rPr>
          <w:rFonts w:ascii="Arial" w:hAnsi="Arial" w:cs="Arial"/>
          <w:sz w:val="24"/>
          <w:szCs w:val="24"/>
        </w:rPr>
      </w:pPr>
      <w:r w:rsidRPr="008640B2">
        <w:rPr>
          <w:rFonts w:ascii="Arial" w:hAnsi="Arial" w:cs="Arial"/>
          <w:sz w:val="24"/>
          <w:szCs w:val="24"/>
        </w:rPr>
        <w:t>This policy sets out the definitions and parameters of the Flexi</w:t>
      </w:r>
      <w:r w:rsidR="008E5791" w:rsidRPr="008640B2">
        <w:rPr>
          <w:rFonts w:ascii="Arial" w:hAnsi="Arial" w:cs="Arial"/>
          <w:sz w:val="24"/>
          <w:szCs w:val="24"/>
        </w:rPr>
        <w:t>-</w:t>
      </w:r>
      <w:r w:rsidRPr="008640B2">
        <w:rPr>
          <w:rFonts w:ascii="Arial" w:hAnsi="Arial" w:cs="Arial"/>
          <w:sz w:val="24"/>
          <w:szCs w:val="24"/>
        </w:rPr>
        <w:t>Time scheme</w:t>
      </w:r>
      <w:r w:rsidR="00147639" w:rsidRPr="008640B2">
        <w:rPr>
          <w:rFonts w:ascii="Arial" w:hAnsi="Arial" w:cs="Arial"/>
          <w:sz w:val="24"/>
          <w:szCs w:val="24"/>
        </w:rPr>
        <w:t>.</w:t>
      </w:r>
    </w:p>
    <w:p w14:paraId="19447090" w14:textId="77777777" w:rsidR="008640B2" w:rsidRPr="008640B2" w:rsidRDefault="008640B2" w:rsidP="008640B2">
      <w:pPr>
        <w:spacing w:after="0"/>
        <w:jc w:val="both"/>
        <w:rPr>
          <w:rFonts w:ascii="Arial" w:hAnsi="Arial" w:cs="Arial"/>
          <w:sz w:val="24"/>
          <w:szCs w:val="24"/>
        </w:rPr>
      </w:pPr>
    </w:p>
    <w:p w14:paraId="719F0E1D"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 xml:space="preserve">Within the limits of the working day, and </w:t>
      </w:r>
      <w:r w:rsidR="00147639" w:rsidRPr="008640B2">
        <w:rPr>
          <w:rFonts w:ascii="Arial" w:hAnsi="Arial" w:cs="Arial"/>
          <w:sz w:val="24"/>
          <w:szCs w:val="24"/>
        </w:rPr>
        <w:t>our</w:t>
      </w:r>
      <w:r w:rsidRPr="008640B2">
        <w:rPr>
          <w:rFonts w:ascii="Arial" w:hAnsi="Arial" w:cs="Arial"/>
          <w:sz w:val="24"/>
          <w:szCs w:val="24"/>
        </w:rPr>
        <w:t xml:space="preserve"> core time</w:t>
      </w:r>
      <w:r w:rsidR="002371E3">
        <w:rPr>
          <w:rFonts w:ascii="Arial" w:hAnsi="Arial" w:cs="Arial"/>
          <w:sz w:val="24"/>
          <w:szCs w:val="24"/>
        </w:rPr>
        <w:t>s</w:t>
      </w:r>
      <w:r w:rsidRPr="008640B2">
        <w:rPr>
          <w:rFonts w:ascii="Arial" w:hAnsi="Arial" w:cs="Arial"/>
          <w:sz w:val="24"/>
          <w:szCs w:val="24"/>
        </w:rPr>
        <w:t>, employees have the discretion to choose and/or vary their start and finish time. However, this is subject to general agreement with their line manager/employer, whose responsibility it is to see that each department is adequately staffed during normal hours.</w:t>
      </w:r>
    </w:p>
    <w:p w14:paraId="7DED6B83" w14:textId="77777777" w:rsidR="008640B2" w:rsidRPr="008640B2" w:rsidRDefault="008640B2" w:rsidP="008640B2">
      <w:pPr>
        <w:spacing w:after="0"/>
        <w:jc w:val="both"/>
        <w:rPr>
          <w:rFonts w:ascii="Arial" w:hAnsi="Arial" w:cs="Arial"/>
          <w:b/>
          <w:sz w:val="24"/>
          <w:szCs w:val="24"/>
        </w:rPr>
      </w:pPr>
    </w:p>
    <w:p w14:paraId="18427FE5" w14:textId="77777777" w:rsidR="00813F51" w:rsidRDefault="00813F51" w:rsidP="008640B2">
      <w:pPr>
        <w:spacing w:after="0"/>
        <w:jc w:val="both"/>
        <w:rPr>
          <w:rFonts w:ascii="Arial" w:hAnsi="Arial" w:cs="Arial"/>
          <w:color w:val="7030A0"/>
          <w:sz w:val="24"/>
          <w:szCs w:val="24"/>
        </w:rPr>
      </w:pPr>
      <w:r w:rsidRPr="008640B2">
        <w:rPr>
          <w:rFonts w:ascii="Arial" w:hAnsi="Arial" w:cs="Arial"/>
          <w:sz w:val="24"/>
          <w:szCs w:val="24"/>
        </w:rPr>
        <w:t xml:space="preserve">Flexi-time is available to </w:t>
      </w:r>
      <w:r w:rsidRPr="008640B2">
        <w:rPr>
          <w:rFonts w:ascii="Arial" w:hAnsi="Arial" w:cs="Arial"/>
          <w:color w:val="7030A0"/>
          <w:sz w:val="24"/>
          <w:szCs w:val="24"/>
        </w:rPr>
        <w:t>all staff.</w:t>
      </w:r>
    </w:p>
    <w:p w14:paraId="4A313F0B" w14:textId="77777777" w:rsidR="008640B2" w:rsidRPr="008640B2" w:rsidRDefault="008640B2" w:rsidP="008640B2">
      <w:pPr>
        <w:spacing w:after="0"/>
        <w:jc w:val="both"/>
        <w:rPr>
          <w:rFonts w:ascii="Arial" w:hAnsi="Arial" w:cs="Arial"/>
          <w:color w:val="7030A0"/>
          <w:sz w:val="24"/>
          <w:szCs w:val="24"/>
        </w:rPr>
      </w:pPr>
    </w:p>
    <w:p w14:paraId="5E4C7471" w14:textId="77777777" w:rsidR="00A22CE4" w:rsidRDefault="00813F51" w:rsidP="008640B2">
      <w:pPr>
        <w:spacing w:after="0"/>
        <w:jc w:val="both"/>
        <w:rPr>
          <w:rFonts w:ascii="Arial" w:hAnsi="Arial" w:cs="Arial"/>
          <w:b/>
          <w:color w:val="7030A0"/>
          <w:sz w:val="24"/>
          <w:szCs w:val="24"/>
        </w:rPr>
      </w:pPr>
      <w:r w:rsidRPr="008640B2">
        <w:rPr>
          <w:rFonts w:ascii="Arial" w:hAnsi="Arial" w:cs="Arial"/>
          <w:sz w:val="24"/>
          <w:szCs w:val="24"/>
        </w:rPr>
        <w:t xml:space="preserve">The normal working hours pattern for a </w:t>
      </w:r>
      <w:r w:rsidR="00A3200F" w:rsidRPr="008640B2">
        <w:rPr>
          <w:rFonts w:ascii="Arial" w:hAnsi="Arial" w:cs="Arial"/>
          <w:sz w:val="24"/>
          <w:szCs w:val="24"/>
        </w:rPr>
        <w:t>full-time</w:t>
      </w:r>
      <w:r w:rsidRPr="008640B2">
        <w:rPr>
          <w:rFonts w:ascii="Arial" w:hAnsi="Arial" w:cs="Arial"/>
          <w:sz w:val="24"/>
          <w:szCs w:val="24"/>
        </w:rPr>
        <w:t xml:space="preserve"> member of staff is </w:t>
      </w:r>
      <w:r w:rsidRPr="008640B2">
        <w:rPr>
          <w:rFonts w:ascii="Arial" w:hAnsi="Arial" w:cs="Arial"/>
          <w:color w:val="7030A0"/>
          <w:sz w:val="24"/>
          <w:szCs w:val="24"/>
        </w:rPr>
        <w:t>Monday to Friday 9.00am to 5.30pm.</w:t>
      </w:r>
      <w:r w:rsidRPr="008640B2">
        <w:rPr>
          <w:rFonts w:ascii="Arial" w:hAnsi="Arial" w:cs="Arial"/>
          <w:sz w:val="24"/>
          <w:szCs w:val="24"/>
        </w:rPr>
        <w:t xml:space="preserve"> </w:t>
      </w:r>
      <w:r w:rsidRPr="008640B2">
        <w:rPr>
          <w:rFonts w:ascii="Arial" w:hAnsi="Arial" w:cs="Arial"/>
          <w:color w:val="7030A0"/>
          <w:sz w:val="24"/>
          <w:szCs w:val="24"/>
        </w:rPr>
        <w:t>There is one</w:t>
      </w:r>
      <w:r w:rsidR="00147639" w:rsidRPr="008640B2">
        <w:rPr>
          <w:rFonts w:ascii="Arial" w:hAnsi="Arial" w:cs="Arial"/>
          <w:color w:val="7030A0"/>
          <w:sz w:val="24"/>
          <w:szCs w:val="24"/>
        </w:rPr>
        <w:t>-</w:t>
      </w:r>
      <w:r w:rsidRPr="008640B2">
        <w:rPr>
          <w:rFonts w:ascii="Arial" w:hAnsi="Arial" w:cs="Arial"/>
          <w:color w:val="7030A0"/>
          <w:sz w:val="24"/>
          <w:szCs w:val="24"/>
        </w:rPr>
        <w:t xml:space="preserve">hour </w:t>
      </w:r>
      <w:r w:rsidR="00147639" w:rsidRPr="008640B2">
        <w:rPr>
          <w:rFonts w:ascii="Arial" w:hAnsi="Arial" w:cs="Arial"/>
          <w:color w:val="7030A0"/>
          <w:sz w:val="24"/>
          <w:szCs w:val="24"/>
        </w:rPr>
        <w:t xml:space="preserve">unpaid </w:t>
      </w:r>
      <w:r w:rsidR="00A22CE4" w:rsidRPr="008640B2">
        <w:rPr>
          <w:rFonts w:ascii="Arial" w:hAnsi="Arial" w:cs="Arial"/>
          <w:color w:val="7030A0"/>
          <w:sz w:val="24"/>
          <w:szCs w:val="24"/>
        </w:rPr>
        <w:t xml:space="preserve">break </w:t>
      </w:r>
      <w:r w:rsidRPr="008640B2">
        <w:rPr>
          <w:rFonts w:ascii="Arial" w:hAnsi="Arial" w:cs="Arial"/>
          <w:color w:val="7030A0"/>
          <w:sz w:val="24"/>
          <w:szCs w:val="24"/>
        </w:rPr>
        <w:t>for lunch.</w:t>
      </w:r>
      <w:r w:rsidRPr="008640B2">
        <w:rPr>
          <w:rFonts w:ascii="Arial" w:hAnsi="Arial" w:cs="Arial"/>
          <w:b/>
          <w:color w:val="7030A0"/>
          <w:sz w:val="24"/>
          <w:szCs w:val="24"/>
        </w:rPr>
        <w:t xml:space="preserve"> </w:t>
      </w:r>
    </w:p>
    <w:p w14:paraId="361BFF06" w14:textId="77777777" w:rsidR="008640B2" w:rsidRPr="008640B2" w:rsidRDefault="008640B2" w:rsidP="008640B2">
      <w:pPr>
        <w:spacing w:after="0"/>
        <w:jc w:val="both"/>
        <w:rPr>
          <w:rFonts w:ascii="Arial" w:hAnsi="Arial" w:cs="Arial"/>
          <w:color w:val="7030A0"/>
          <w:sz w:val="24"/>
          <w:szCs w:val="24"/>
        </w:rPr>
      </w:pPr>
    </w:p>
    <w:p w14:paraId="6B135933"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All full-time staff are expected to be present undertaking their duties during the core hours which are defined as follows:</w:t>
      </w:r>
    </w:p>
    <w:p w14:paraId="6051F96E" w14:textId="77777777" w:rsidR="008640B2" w:rsidRPr="008640B2" w:rsidRDefault="008640B2" w:rsidP="008640B2">
      <w:pPr>
        <w:spacing w:after="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1803"/>
        <w:gridCol w:w="1803"/>
        <w:gridCol w:w="1803"/>
      </w:tblGrid>
      <w:tr w:rsidR="00813F51" w:rsidRPr="008640B2" w14:paraId="44646018" w14:textId="77777777" w:rsidTr="00D50350">
        <w:trPr>
          <w:jc w:val="center"/>
        </w:trPr>
        <w:tc>
          <w:tcPr>
            <w:tcW w:w="1803" w:type="dxa"/>
          </w:tcPr>
          <w:p w14:paraId="43DACD33"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8.00am</w:t>
            </w:r>
          </w:p>
        </w:tc>
        <w:tc>
          <w:tcPr>
            <w:tcW w:w="1803" w:type="dxa"/>
          </w:tcPr>
          <w:p w14:paraId="3BFEE802"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 xml:space="preserve">10.00am </w:t>
            </w:r>
          </w:p>
        </w:tc>
        <w:tc>
          <w:tcPr>
            <w:tcW w:w="1803" w:type="dxa"/>
          </w:tcPr>
          <w:p w14:paraId="3D175D55"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flexible</w:t>
            </w:r>
          </w:p>
        </w:tc>
      </w:tr>
      <w:tr w:rsidR="00813F51" w:rsidRPr="008640B2" w14:paraId="0CEDB0C4" w14:textId="77777777" w:rsidTr="00D50350">
        <w:trPr>
          <w:jc w:val="center"/>
        </w:trPr>
        <w:tc>
          <w:tcPr>
            <w:tcW w:w="1803" w:type="dxa"/>
          </w:tcPr>
          <w:p w14:paraId="59C746DE"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 xml:space="preserve">10.00am </w:t>
            </w:r>
          </w:p>
        </w:tc>
        <w:tc>
          <w:tcPr>
            <w:tcW w:w="1803" w:type="dxa"/>
          </w:tcPr>
          <w:p w14:paraId="4CF69DCC"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 xml:space="preserve">12.00pm </w:t>
            </w:r>
          </w:p>
        </w:tc>
        <w:tc>
          <w:tcPr>
            <w:tcW w:w="1803" w:type="dxa"/>
          </w:tcPr>
          <w:p w14:paraId="2C106B36"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core</w:t>
            </w:r>
          </w:p>
        </w:tc>
      </w:tr>
      <w:tr w:rsidR="00813F51" w:rsidRPr="008640B2" w14:paraId="2AB6B422" w14:textId="77777777" w:rsidTr="00D50350">
        <w:trPr>
          <w:jc w:val="center"/>
        </w:trPr>
        <w:tc>
          <w:tcPr>
            <w:tcW w:w="1803" w:type="dxa"/>
          </w:tcPr>
          <w:p w14:paraId="15A300E2"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12.00pm</w:t>
            </w:r>
          </w:p>
        </w:tc>
        <w:tc>
          <w:tcPr>
            <w:tcW w:w="1803" w:type="dxa"/>
          </w:tcPr>
          <w:p w14:paraId="2965A1FD"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2.00pm</w:t>
            </w:r>
          </w:p>
        </w:tc>
        <w:tc>
          <w:tcPr>
            <w:tcW w:w="1803" w:type="dxa"/>
          </w:tcPr>
          <w:p w14:paraId="3B04301E"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flexible</w:t>
            </w:r>
          </w:p>
        </w:tc>
      </w:tr>
      <w:tr w:rsidR="00813F51" w:rsidRPr="008640B2" w14:paraId="19AAE187" w14:textId="77777777" w:rsidTr="00D50350">
        <w:trPr>
          <w:jc w:val="center"/>
        </w:trPr>
        <w:tc>
          <w:tcPr>
            <w:tcW w:w="1803" w:type="dxa"/>
          </w:tcPr>
          <w:p w14:paraId="3E294FE6"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2.00pm</w:t>
            </w:r>
          </w:p>
        </w:tc>
        <w:tc>
          <w:tcPr>
            <w:tcW w:w="1803" w:type="dxa"/>
          </w:tcPr>
          <w:p w14:paraId="51EAF256"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4.00pm</w:t>
            </w:r>
          </w:p>
        </w:tc>
        <w:tc>
          <w:tcPr>
            <w:tcW w:w="1803" w:type="dxa"/>
          </w:tcPr>
          <w:p w14:paraId="3D5FA788" w14:textId="77777777" w:rsidR="00813F51" w:rsidRPr="008640B2" w:rsidRDefault="00813F51" w:rsidP="008640B2">
            <w:pPr>
              <w:spacing w:line="259" w:lineRule="auto"/>
              <w:rPr>
                <w:rFonts w:ascii="Arial" w:hAnsi="Arial" w:cs="Arial"/>
                <w:b/>
                <w:color w:val="7030A0"/>
                <w:sz w:val="24"/>
                <w:szCs w:val="24"/>
              </w:rPr>
            </w:pPr>
            <w:r w:rsidRPr="008640B2">
              <w:rPr>
                <w:rFonts w:ascii="Arial" w:hAnsi="Arial" w:cs="Arial"/>
                <w:b/>
                <w:color w:val="7030A0"/>
                <w:sz w:val="24"/>
                <w:szCs w:val="24"/>
              </w:rPr>
              <w:t>core</w:t>
            </w:r>
          </w:p>
        </w:tc>
      </w:tr>
      <w:tr w:rsidR="00813F51" w:rsidRPr="008640B2" w14:paraId="0548A0E3" w14:textId="77777777" w:rsidTr="00D50350">
        <w:trPr>
          <w:jc w:val="center"/>
        </w:trPr>
        <w:tc>
          <w:tcPr>
            <w:tcW w:w="1803" w:type="dxa"/>
          </w:tcPr>
          <w:p w14:paraId="4B9AB8B5"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4.00pm</w:t>
            </w:r>
          </w:p>
        </w:tc>
        <w:tc>
          <w:tcPr>
            <w:tcW w:w="1803" w:type="dxa"/>
          </w:tcPr>
          <w:p w14:paraId="09ACC83B"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6.00pm</w:t>
            </w:r>
          </w:p>
        </w:tc>
        <w:tc>
          <w:tcPr>
            <w:tcW w:w="1803" w:type="dxa"/>
          </w:tcPr>
          <w:p w14:paraId="448A360E" w14:textId="77777777" w:rsidR="00813F51" w:rsidRPr="008640B2" w:rsidRDefault="00813F51" w:rsidP="008640B2">
            <w:pPr>
              <w:spacing w:line="259" w:lineRule="auto"/>
              <w:rPr>
                <w:rFonts w:ascii="Arial" w:hAnsi="Arial" w:cs="Arial"/>
                <w:color w:val="7030A0"/>
                <w:sz w:val="24"/>
                <w:szCs w:val="24"/>
              </w:rPr>
            </w:pPr>
            <w:r w:rsidRPr="008640B2">
              <w:rPr>
                <w:rFonts w:ascii="Arial" w:hAnsi="Arial" w:cs="Arial"/>
                <w:color w:val="7030A0"/>
                <w:sz w:val="24"/>
                <w:szCs w:val="24"/>
              </w:rPr>
              <w:t>flexible</w:t>
            </w:r>
          </w:p>
        </w:tc>
      </w:tr>
    </w:tbl>
    <w:p w14:paraId="4E50EA39" w14:textId="77777777" w:rsidR="00813F51" w:rsidRPr="008640B2" w:rsidRDefault="00813F51" w:rsidP="008640B2">
      <w:pPr>
        <w:spacing w:after="0"/>
        <w:rPr>
          <w:rFonts w:ascii="Arial" w:hAnsi="Arial" w:cs="Arial"/>
          <w:sz w:val="24"/>
          <w:szCs w:val="24"/>
        </w:rPr>
      </w:pPr>
    </w:p>
    <w:p w14:paraId="11366AAC"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These are the standard core hours for full-time staff to whom this scheme applies and should be used for normal working arrangements. The purpose of the scheme is to allow members of staff to effectively manage their work commitments and their personal commitments</w:t>
      </w:r>
      <w:r w:rsidR="008075CC">
        <w:rPr>
          <w:rFonts w:ascii="Arial" w:hAnsi="Arial" w:cs="Arial"/>
          <w:sz w:val="24"/>
          <w:szCs w:val="24"/>
        </w:rPr>
        <w:t>.</w:t>
      </w:r>
    </w:p>
    <w:p w14:paraId="6FA6F36A" w14:textId="77777777" w:rsidR="008640B2" w:rsidRPr="008640B2" w:rsidRDefault="008640B2" w:rsidP="008640B2">
      <w:pPr>
        <w:spacing w:after="0"/>
        <w:jc w:val="both"/>
        <w:rPr>
          <w:rFonts w:ascii="Arial" w:hAnsi="Arial" w:cs="Arial"/>
          <w:sz w:val="24"/>
          <w:szCs w:val="24"/>
        </w:rPr>
      </w:pPr>
    </w:p>
    <w:p w14:paraId="72D52CC8" w14:textId="77777777" w:rsidR="00813F51" w:rsidRDefault="00813F51" w:rsidP="008640B2">
      <w:pPr>
        <w:spacing w:after="0"/>
        <w:jc w:val="both"/>
        <w:rPr>
          <w:rFonts w:ascii="Arial" w:hAnsi="Arial" w:cs="Arial"/>
          <w:color w:val="7030A0"/>
          <w:sz w:val="24"/>
          <w:szCs w:val="24"/>
        </w:rPr>
      </w:pPr>
      <w:r w:rsidRPr="008640B2">
        <w:rPr>
          <w:rFonts w:ascii="Arial" w:hAnsi="Arial" w:cs="Arial"/>
          <w:sz w:val="24"/>
          <w:szCs w:val="24"/>
        </w:rPr>
        <w:t xml:space="preserve">A flexi (accounting) period is normally </w:t>
      </w:r>
      <w:r w:rsidRPr="008640B2">
        <w:rPr>
          <w:rFonts w:ascii="Arial" w:hAnsi="Arial" w:cs="Arial"/>
          <w:color w:val="7030A0"/>
          <w:sz w:val="24"/>
          <w:szCs w:val="24"/>
        </w:rPr>
        <w:t>of four weeks duration. There are then 13 flexi periods in a year.</w:t>
      </w:r>
    </w:p>
    <w:p w14:paraId="7723D77C" w14:textId="77777777" w:rsidR="008640B2" w:rsidRPr="008640B2" w:rsidRDefault="008640B2" w:rsidP="008640B2">
      <w:pPr>
        <w:spacing w:after="0"/>
        <w:jc w:val="both"/>
        <w:rPr>
          <w:rFonts w:ascii="Arial" w:hAnsi="Arial" w:cs="Arial"/>
          <w:color w:val="7030A0"/>
          <w:sz w:val="24"/>
          <w:szCs w:val="24"/>
        </w:rPr>
      </w:pPr>
    </w:p>
    <w:p w14:paraId="350EA05E" w14:textId="77777777" w:rsidR="00813F51" w:rsidRDefault="00813F51" w:rsidP="008640B2">
      <w:pPr>
        <w:spacing w:after="0"/>
        <w:jc w:val="both"/>
        <w:rPr>
          <w:rFonts w:ascii="Arial" w:hAnsi="Arial" w:cs="Arial"/>
          <w:color w:val="7030A0"/>
          <w:sz w:val="24"/>
          <w:szCs w:val="24"/>
        </w:rPr>
      </w:pPr>
      <w:r w:rsidRPr="008640B2">
        <w:rPr>
          <w:rFonts w:ascii="Arial" w:hAnsi="Arial" w:cs="Arial"/>
          <w:sz w:val="24"/>
          <w:szCs w:val="24"/>
        </w:rPr>
        <w:t>If an employee works more than their weekly contracted hours, this is a flexi</w:t>
      </w:r>
      <w:r w:rsidR="00F70D42" w:rsidRPr="008640B2">
        <w:rPr>
          <w:rFonts w:ascii="Arial" w:hAnsi="Arial" w:cs="Arial"/>
          <w:sz w:val="24"/>
          <w:szCs w:val="24"/>
        </w:rPr>
        <w:t>-</w:t>
      </w:r>
      <w:r w:rsidRPr="008640B2">
        <w:rPr>
          <w:rFonts w:ascii="Arial" w:hAnsi="Arial" w:cs="Arial"/>
          <w:sz w:val="24"/>
          <w:szCs w:val="24"/>
        </w:rPr>
        <w:t xml:space="preserve">time credit. If they work fewer than their weekly contracted hours, this is a debit. Flexi time credit and debit should be balanced within </w:t>
      </w:r>
      <w:r w:rsidRPr="008640B2">
        <w:rPr>
          <w:rFonts w:ascii="Arial" w:hAnsi="Arial" w:cs="Arial"/>
          <w:color w:val="7030A0"/>
          <w:sz w:val="24"/>
          <w:szCs w:val="24"/>
        </w:rPr>
        <w:t xml:space="preserve">each four week period where </w:t>
      </w:r>
      <w:r w:rsidR="007758DA" w:rsidRPr="008640B2">
        <w:rPr>
          <w:rFonts w:ascii="Arial" w:hAnsi="Arial" w:cs="Arial"/>
          <w:color w:val="7030A0"/>
          <w:sz w:val="24"/>
          <w:szCs w:val="24"/>
        </w:rPr>
        <w:t>possible and</w:t>
      </w:r>
      <w:r w:rsidRPr="008640B2">
        <w:rPr>
          <w:rFonts w:ascii="Arial" w:hAnsi="Arial" w:cs="Arial"/>
          <w:color w:val="7030A0"/>
          <w:sz w:val="24"/>
          <w:szCs w:val="24"/>
        </w:rPr>
        <w:t xml:space="preserve"> should not exceed one third of an employee’s weekly contracted hours.</w:t>
      </w:r>
    </w:p>
    <w:p w14:paraId="0D2AF46B" w14:textId="77777777" w:rsidR="008640B2" w:rsidRPr="008640B2" w:rsidRDefault="008640B2" w:rsidP="008640B2">
      <w:pPr>
        <w:spacing w:after="0"/>
        <w:jc w:val="both"/>
        <w:rPr>
          <w:rFonts w:ascii="Arial" w:hAnsi="Arial" w:cs="Arial"/>
          <w:color w:val="7030A0"/>
          <w:sz w:val="24"/>
          <w:szCs w:val="24"/>
        </w:rPr>
      </w:pPr>
    </w:p>
    <w:p w14:paraId="43EF5E2D" w14:textId="77777777" w:rsidR="006B4137" w:rsidRDefault="006B4137" w:rsidP="008640B2">
      <w:pPr>
        <w:spacing w:after="0"/>
        <w:jc w:val="both"/>
        <w:rPr>
          <w:rFonts w:ascii="Arial" w:hAnsi="Arial" w:cs="Arial"/>
          <w:bCs/>
          <w:sz w:val="24"/>
          <w:szCs w:val="24"/>
        </w:rPr>
      </w:pPr>
      <w:r w:rsidRPr="008640B2">
        <w:rPr>
          <w:rFonts w:ascii="Arial" w:hAnsi="Arial" w:cs="Arial"/>
          <w:bCs/>
          <w:sz w:val="24"/>
          <w:szCs w:val="24"/>
        </w:rPr>
        <w:lastRenderedPageBreak/>
        <w:t>Employees</w:t>
      </w:r>
      <w:r w:rsidR="00842FA6" w:rsidRPr="008640B2">
        <w:rPr>
          <w:rFonts w:ascii="Arial" w:hAnsi="Arial" w:cs="Arial"/>
          <w:bCs/>
          <w:sz w:val="24"/>
          <w:szCs w:val="24"/>
        </w:rPr>
        <w:t xml:space="preserve"> re required to record their working hours to </w:t>
      </w:r>
      <w:r w:rsidRPr="008640B2">
        <w:rPr>
          <w:rFonts w:ascii="Arial" w:hAnsi="Arial" w:cs="Arial"/>
          <w:bCs/>
          <w:sz w:val="24"/>
          <w:szCs w:val="24"/>
        </w:rPr>
        <w:t>take</w:t>
      </w:r>
      <w:r w:rsidR="00842FA6" w:rsidRPr="008640B2">
        <w:rPr>
          <w:rFonts w:ascii="Arial" w:hAnsi="Arial" w:cs="Arial"/>
          <w:bCs/>
          <w:sz w:val="24"/>
          <w:szCs w:val="24"/>
        </w:rPr>
        <w:t xml:space="preserve"> part in this </w:t>
      </w:r>
      <w:r w:rsidRPr="008640B2">
        <w:rPr>
          <w:rFonts w:ascii="Arial" w:hAnsi="Arial" w:cs="Arial"/>
          <w:bCs/>
          <w:sz w:val="24"/>
          <w:szCs w:val="24"/>
        </w:rPr>
        <w:t xml:space="preserve">scheme via the </w:t>
      </w:r>
      <w:r w:rsidR="001C6481" w:rsidRPr="001C6481">
        <w:rPr>
          <w:rFonts w:ascii="Arial" w:hAnsi="Arial" w:cs="Arial"/>
          <w:bCs/>
          <w:color w:val="7030A0"/>
          <w:sz w:val="24"/>
          <w:szCs w:val="24"/>
        </w:rPr>
        <w:t>[Insert system name]</w:t>
      </w:r>
      <w:r w:rsidRPr="001C6481">
        <w:rPr>
          <w:rFonts w:ascii="Arial" w:hAnsi="Arial" w:cs="Arial"/>
          <w:bCs/>
          <w:color w:val="7030A0"/>
          <w:sz w:val="24"/>
          <w:szCs w:val="24"/>
        </w:rPr>
        <w:t xml:space="preserve"> </w:t>
      </w:r>
      <w:r w:rsidRPr="008640B2">
        <w:rPr>
          <w:rFonts w:ascii="Arial" w:hAnsi="Arial" w:cs="Arial"/>
          <w:bCs/>
          <w:sz w:val="24"/>
          <w:szCs w:val="24"/>
        </w:rPr>
        <w:t>system.</w:t>
      </w:r>
    </w:p>
    <w:p w14:paraId="50FCABC1" w14:textId="77777777" w:rsidR="008640B2" w:rsidRPr="008640B2" w:rsidRDefault="008640B2" w:rsidP="008640B2">
      <w:pPr>
        <w:spacing w:after="0"/>
        <w:jc w:val="both"/>
        <w:rPr>
          <w:rFonts w:ascii="Arial" w:hAnsi="Arial" w:cs="Arial"/>
          <w:bCs/>
          <w:sz w:val="24"/>
          <w:szCs w:val="24"/>
        </w:rPr>
      </w:pPr>
    </w:p>
    <w:p w14:paraId="0855E8ED"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Employees may be required to attend meetings etc</w:t>
      </w:r>
      <w:r w:rsidR="002B4BB8" w:rsidRPr="008640B2">
        <w:rPr>
          <w:rFonts w:ascii="Arial" w:hAnsi="Arial" w:cs="Arial"/>
          <w:sz w:val="24"/>
          <w:szCs w:val="24"/>
        </w:rPr>
        <w:t>.</w:t>
      </w:r>
      <w:r w:rsidRPr="008640B2">
        <w:rPr>
          <w:rFonts w:ascii="Arial" w:hAnsi="Arial" w:cs="Arial"/>
          <w:sz w:val="24"/>
          <w:szCs w:val="24"/>
        </w:rPr>
        <w:t xml:space="preserve"> in the normal course of their work, outside the limits of the working day. </w:t>
      </w:r>
      <w:r w:rsidRPr="008640B2">
        <w:rPr>
          <w:rFonts w:ascii="Arial" w:hAnsi="Arial" w:cs="Arial"/>
          <w:color w:val="7030A0"/>
          <w:sz w:val="24"/>
          <w:szCs w:val="24"/>
        </w:rPr>
        <w:t xml:space="preserve">Hours spent attending the meeting and for required travel time may count towards normal working hours. </w:t>
      </w:r>
      <w:r w:rsidRPr="008640B2">
        <w:rPr>
          <w:rFonts w:ascii="Arial" w:hAnsi="Arial" w:cs="Arial"/>
          <w:sz w:val="24"/>
          <w:szCs w:val="24"/>
        </w:rPr>
        <w:t xml:space="preserve">This should be agreed with the line manager in advance. </w:t>
      </w:r>
    </w:p>
    <w:p w14:paraId="62D58F75" w14:textId="77777777" w:rsidR="008640B2" w:rsidRPr="008640B2" w:rsidRDefault="008640B2" w:rsidP="008640B2">
      <w:pPr>
        <w:spacing w:after="0"/>
        <w:jc w:val="both"/>
        <w:rPr>
          <w:rFonts w:ascii="Arial" w:hAnsi="Arial" w:cs="Arial"/>
          <w:sz w:val="24"/>
          <w:szCs w:val="24"/>
        </w:rPr>
      </w:pPr>
    </w:p>
    <w:p w14:paraId="35ED60A8" w14:textId="77777777" w:rsidR="002C081A" w:rsidRDefault="00813F51" w:rsidP="008640B2">
      <w:pPr>
        <w:spacing w:after="0"/>
        <w:jc w:val="both"/>
        <w:rPr>
          <w:rFonts w:ascii="Arial" w:hAnsi="Arial" w:cs="Arial"/>
          <w:sz w:val="24"/>
          <w:szCs w:val="24"/>
        </w:rPr>
      </w:pPr>
      <w:r w:rsidRPr="008640B2">
        <w:rPr>
          <w:rFonts w:ascii="Arial" w:hAnsi="Arial" w:cs="Arial"/>
          <w:sz w:val="24"/>
          <w:szCs w:val="24"/>
        </w:rPr>
        <w:t>Normally, employees on the flexi</w:t>
      </w:r>
      <w:r w:rsidR="001103B3" w:rsidRPr="008640B2">
        <w:rPr>
          <w:rFonts w:ascii="Arial" w:hAnsi="Arial" w:cs="Arial"/>
          <w:sz w:val="24"/>
          <w:szCs w:val="24"/>
        </w:rPr>
        <w:t>-</w:t>
      </w:r>
      <w:r w:rsidRPr="008640B2">
        <w:rPr>
          <w:rFonts w:ascii="Arial" w:hAnsi="Arial" w:cs="Arial"/>
          <w:sz w:val="24"/>
          <w:szCs w:val="24"/>
        </w:rPr>
        <w:t>time system should make health-related appointments outside core time whenever possible. Flexi</w:t>
      </w:r>
      <w:r w:rsidR="001103B3" w:rsidRPr="008640B2">
        <w:rPr>
          <w:rFonts w:ascii="Arial" w:hAnsi="Arial" w:cs="Arial"/>
          <w:sz w:val="24"/>
          <w:szCs w:val="24"/>
        </w:rPr>
        <w:t>--</w:t>
      </w:r>
      <w:r w:rsidRPr="008640B2">
        <w:rPr>
          <w:rFonts w:ascii="Arial" w:hAnsi="Arial" w:cs="Arial"/>
          <w:sz w:val="24"/>
          <w:szCs w:val="24"/>
        </w:rPr>
        <w:t>time should normally be taken to cover routine appointments (e.g. a routine visit to GP or dentist).</w:t>
      </w:r>
    </w:p>
    <w:p w14:paraId="6EA1EF1C" w14:textId="77777777" w:rsidR="008640B2" w:rsidRPr="008640B2" w:rsidRDefault="008640B2" w:rsidP="008640B2">
      <w:pPr>
        <w:spacing w:after="0"/>
        <w:jc w:val="both"/>
        <w:rPr>
          <w:rFonts w:ascii="Arial" w:hAnsi="Arial" w:cs="Arial"/>
          <w:sz w:val="24"/>
          <w:szCs w:val="24"/>
        </w:rPr>
      </w:pPr>
    </w:p>
    <w:p w14:paraId="555EFC75" w14:textId="77777777" w:rsidR="00C34AF0" w:rsidRPr="008640B2" w:rsidRDefault="00C34AF0" w:rsidP="008640B2">
      <w:pPr>
        <w:spacing w:after="0"/>
        <w:rPr>
          <w:rFonts w:ascii="Arial" w:hAnsi="Arial" w:cs="Arial"/>
          <w:b/>
          <w:sz w:val="24"/>
          <w:szCs w:val="24"/>
        </w:rPr>
      </w:pPr>
      <w:r w:rsidRPr="008640B2">
        <w:rPr>
          <w:rFonts w:ascii="Arial" w:hAnsi="Arial" w:cs="Arial"/>
          <w:b/>
          <w:sz w:val="24"/>
          <w:szCs w:val="24"/>
        </w:rPr>
        <w:t>Procedural Guidance</w:t>
      </w:r>
    </w:p>
    <w:p w14:paraId="3807F4F0"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Participation in the scheme is optional and staff may elect to maintain their ‘normal’ working hours.</w:t>
      </w:r>
    </w:p>
    <w:p w14:paraId="244C6C43" w14:textId="77777777" w:rsidR="008640B2" w:rsidRPr="008640B2" w:rsidRDefault="008640B2" w:rsidP="008640B2">
      <w:pPr>
        <w:spacing w:after="0"/>
        <w:jc w:val="both"/>
        <w:rPr>
          <w:rFonts w:ascii="Arial" w:hAnsi="Arial" w:cs="Arial"/>
          <w:sz w:val="24"/>
          <w:szCs w:val="24"/>
        </w:rPr>
      </w:pPr>
    </w:p>
    <w:p w14:paraId="22E20E59"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Staff who, by the nature of their contract i.e. part-time hours, or those with working patterns or on shift patterns where they are required to undertake duties at a particular time, may be unable to benefit from the scheme.</w:t>
      </w:r>
    </w:p>
    <w:p w14:paraId="554D3529" w14:textId="77777777" w:rsidR="008640B2" w:rsidRPr="008640B2" w:rsidRDefault="008640B2" w:rsidP="008640B2">
      <w:pPr>
        <w:spacing w:after="0"/>
        <w:jc w:val="both"/>
        <w:rPr>
          <w:rFonts w:ascii="Arial" w:hAnsi="Arial" w:cs="Arial"/>
          <w:sz w:val="24"/>
          <w:szCs w:val="24"/>
        </w:rPr>
      </w:pPr>
    </w:p>
    <w:p w14:paraId="0DFD5504"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 xml:space="preserve">It is not a contractual right and can be reviewed at any time, including on an annual basis or when staff leave/join </w:t>
      </w:r>
      <w:r w:rsidR="00E82092" w:rsidRPr="008640B2">
        <w:rPr>
          <w:rFonts w:ascii="Arial" w:hAnsi="Arial" w:cs="Arial"/>
          <w:sz w:val="24"/>
          <w:szCs w:val="24"/>
        </w:rPr>
        <w:t>the organisation</w:t>
      </w:r>
      <w:r w:rsidRPr="008640B2">
        <w:rPr>
          <w:rFonts w:ascii="Arial" w:hAnsi="Arial" w:cs="Arial"/>
          <w:sz w:val="24"/>
          <w:szCs w:val="24"/>
        </w:rPr>
        <w:t xml:space="preserve">. It may be amended or withdrawn if there is a detrimental impact on the delivery of the service. If arrangements are changed these will be given in writing. </w:t>
      </w:r>
    </w:p>
    <w:p w14:paraId="4AB33C3D" w14:textId="77777777" w:rsidR="008640B2" w:rsidRPr="008640B2" w:rsidRDefault="008640B2" w:rsidP="008640B2">
      <w:pPr>
        <w:spacing w:after="0"/>
        <w:jc w:val="both"/>
        <w:rPr>
          <w:rFonts w:ascii="Arial" w:hAnsi="Arial" w:cs="Arial"/>
          <w:sz w:val="24"/>
          <w:szCs w:val="24"/>
        </w:rPr>
      </w:pPr>
    </w:p>
    <w:p w14:paraId="591ADC6E" w14:textId="77777777" w:rsidR="00813F51" w:rsidRDefault="00813F51" w:rsidP="008640B2">
      <w:pPr>
        <w:spacing w:after="0"/>
        <w:jc w:val="both"/>
        <w:rPr>
          <w:rFonts w:ascii="Arial" w:hAnsi="Arial" w:cs="Arial"/>
          <w:sz w:val="24"/>
          <w:szCs w:val="24"/>
        </w:rPr>
      </w:pPr>
      <w:r w:rsidRPr="008640B2">
        <w:rPr>
          <w:rFonts w:ascii="Arial" w:hAnsi="Arial" w:cs="Arial"/>
          <w:sz w:val="24"/>
          <w:szCs w:val="24"/>
        </w:rPr>
        <w:t xml:space="preserve">It does not alter the existing definition of a working week, defined as </w:t>
      </w:r>
      <w:r w:rsidRPr="008640B2">
        <w:rPr>
          <w:rFonts w:ascii="Arial" w:hAnsi="Arial" w:cs="Arial"/>
          <w:color w:val="7030A0"/>
          <w:sz w:val="24"/>
          <w:szCs w:val="24"/>
        </w:rPr>
        <w:t>37</w:t>
      </w:r>
      <w:r w:rsidRPr="008640B2">
        <w:rPr>
          <w:rFonts w:ascii="Arial" w:hAnsi="Arial" w:cs="Arial"/>
          <w:sz w:val="24"/>
          <w:szCs w:val="24"/>
        </w:rPr>
        <w:t xml:space="preserve"> hours per week.</w:t>
      </w:r>
    </w:p>
    <w:p w14:paraId="768753DB" w14:textId="77777777" w:rsidR="008640B2" w:rsidRPr="008640B2" w:rsidRDefault="008640B2" w:rsidP="008640B2">
      <w:pPr>
        <w:spacing w:after="0"/>
        <w:jc w:val="both"/>
        <w:rPr>
          <w:rFonts w:ascii="Arial" w:hAnsi="Arial" w:cs="Arial"/>
          <w:sz w:val="24"/>
          <w:szCs w:val="24"/>
        </w:rPr>
      </w:pPr>
    </w:p>
    <w:p w14:paraId="40A8E7FA" w14:textId="77777777" w:rsidR="00813F51" w:rsidRPr="008640B2" w:rsidRDefault="00813F51" w:rsidP="008640B2">
      <w:pPr>
        <w:spacing w:after="0"/>
        <w:jc w:val="both"/>
        <w:rPr>
          <w:rFonts w:ascii="Arial" w:hAnsi="Arial" w:cs="Arial"/>
          <w:sz w:val="24"/>
          <w:szCs w:val="24"/>
        </w:rPr>
      </w:pPr>
      <w:r w:rsidRPr="008640B2">
        <w:rPr>
          <w:rFonts w:ascii="Arial" w:hAnsi="Arial" w:cs="Arial"/>
          <w:sz w:val="24"/>
          <w:szCs w:val="24"/>
        </w:rPr>
        <w:t>Any staff who resign are expected to clear any credit or debit flexi-time before leaving.</w:t>
      </w:r>
    </w:p>
    <w:p w14:paraId="2AD83F8F" w14:textId="77777777" w:rsidR="00813F51" w:rsidRPr="008640B2" w:rsidRDefault="002B4BB8" w:rsidP="008640B2">
      <w:pPr>
        <w:spacing w:after="0"/>
        <w:jc w:val="both"/>
        <w:rPr>
          <w:rFonts w:ascii="Arial" w:hAnsi="Arial" w:cs="Arial"/>
          <w:sz w:val="24"/>
          <w:szCs w:val="24"/>
        </w:rPr>
      </w:pPr>
      <w:r w:rsidRPr="008640B2">
        <w:rPr>
          <w:rFonts w:ascii="Arial" w:hAnsi="Arial" w:cs="Arial"/>
          <w:sz w:val="24"/>
          <w:szCs w:val="24"/>
        </w:rPr>
        <w:t>Managers should work with staff to ensure tha</w:t>
      </w:r>
      <w:r w:rsidR="00630BE3" w:rsidRPr="008640B2">
        <w:rPr>
          <w:rFonts w:ascii="Arial" w:hAnsi="Arial" w:cs="Arial"/>
          <w:sz w:val="24"/>
          <w:szCs w:val="24"/>
        </w:rPr>
        <w:t>t business needs are met, while ensuring that fair opportunity to work flexibly is given to all staff.</w:t>
      </w:r>
    </w:p>
    <w:sectPr w:rsidR="00813F51" w:rsidRPr="008640B2" w:rsidSect="008640B2">
      <w:headerReference w:type="default" r:id="rId11"/>
      <w:footerReference w:type="default" r:id="rId12"/>
      <w:pgSz w:w="11906" w:h="16838"/>
      <w:pgMar w:top="121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4D35" w14:textId="77777777" w:rsidR="001A5C17" w:rsidRDefault="001A5C17" w:rsidP="00C34AF0">
      <w:pPr>
        <w:spacing w:after="0" w:line="240" w:lineRule="auto"/>
      </w:pPr>
      <w:r>
        <w:separator/>
      </w:r>
    </w:p>
  </w:endnote>
  <w:endnote w:type="continuationSeparator" w:id="0">
    <w:p w14:paraId="67EF92E5" w14:textId="77777777" w:rsidR="001A5C17" w:rsidRDefault="001A5C17" w:rsidP="00C34AF0">
      <w:pPr>
        <w:spacing w:after="0" w:line="240" w:lineRule="auto"/>
      </w:pPr>
      <w:r>
        <w:continuationSeparator/>
      </w:r>
    </w:p>
  </w:endnote>
  <w:endnote w:type="continuationNotice" w:id="1">
    <w:p w14:paraId="66EB9DBE" w14:textId="77777777" w:rsidR="001A5C17" w:rsidRDefault="001A5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F65E" w14:textId="77777777" w:rsidR="008640B2" w:rsidRPr="008640B2" w:rsidRDefault="008640B2">
    <w:pPr>
      <w:pStyle w:val="Footer"/>
      <w:rPr>
        <w:rFonts w:ascii="Arial" w:hAnsi="Arial" w:cs="Arial"/>
        <w:sz w:val="20"/>
        <w:szCs w:val="20"/>
        <w:lang w:val="en-US"/>
      </w:rPr>
    </w:pPr>
    <w:r w:rsidRPr="008640B2">
      <w:rPr>
        <w:rFonts w:ascii="Arial" w:hAnsi="Arial" w:cs="Arial"/>
        <w:sz w:val="20"/>
        <w:szCs w:val="20"/>
        <w:lang w:val="en-US"/>
      </w:rPr>
      <w:t>Flexi-Time Policy</w:t>
    </w:r>
    <w:r w:rsidRPr="008640B2">
      <w:rPr>
        <w:rFonts w:ascii="Arial" w:hAnsi="Arial" w:cs="Arial"/>
        <w:sz w:val="20"/>
        <w:szCs w:val="20"/>
        <w:lang w:val="en-US"/>
      </w:rPr>
      <w:tab/>
    </w:r>
    <w:r w:rsidRPr="008640B2">
      <w:rPr>
        <w:rFonts w:ascii="Arial" w:hAnsi="Arial" w:cs="Arial"/>
        <w:sz w:val="20"/>
        <w:szCs w:val="20"/>
        <w:lang w:val="en-US"/>
      </w:rPr>
      <w:tab/>
      <w:t xml:space="preserve">Page </w:t>
    </w:r>
    <w:r w:rsidRPr="008640B2">
      <w:rPr>
        <w:rFonts w:ascii="Arial" w:hAnsi="Arial" w:cs="Arial"/>
        <w:sz w:val="20"/>
        <w:szCs w:val="20"/>
        <w:lang w:val="en-US"/>
      </w:rPr>
      <w:fldChar w:fldCharType="begin"/>
    </w:r>
    <w:r w:rsidRPr="008640B2">
      <w:rPr>
        <w:rFonts w:ascii="Arial" w:hAnsi="Arial" w:cs="Arial"/>
        <w:sz w:val="20"/>
        <w:szCs w:val="20"/>
        <w:lang w:val="en-US"/>
      </w:rPr>
      <w:instrText xml:space="preserve"> PAGE  \* Arabic  \* MERGEFORMAT </w:instrText>
    </w:r>
    <w:r w:rsidRPr="008640B2">
      <w:rPr>
        <w:rFonts w:ascii="Arial" w:hAnsi="Arial" w:cs="Arial"/>
        <w:sz w:val="20"/>
        <w:szCs w:val="20"/>
        <w:lang w:val="en-US"/>
      </w:rPr>
      <w:fldChar w:fldCharType="separate"/>
    </w:r>
    <w:r w:rsidRPr="008640B2">
      <w:rPr>
        <w:rFonts w:ascii="Arial" w:hAnsi="Arial" w:cs="Arial"/>
        <w:noProof/>
        <w:sz w:val="20"/>
        <w:szCs w:val="20"/>
        <w:lang w:val="en-US"/>
      </w:rPr>
      <w:t>1</w:t>
    </w:r>
    <w:r w:rsidRPr="008640B2">
      <w:rPr>
        <w:rFonts w:ascii="Arial" w:hAnsi="Arial" w:cs="Arial"/>
        <w:sz w:val="20"/>
        <w:szCs w:val="20"/>
        <w:lang w:val="en-US"/>
      </w:rPr>
      <w:fldChar w:fldCharType="end"/>
    </w:r>
    <w:r w:rsidRPr="008640B2">
      <w:rPr>
        <w:rFonts w:ascii="Arial" w:hAnsi="Arial" w:cs="Arial"/>
        <w:sz w:val="20"/>
        <w:szCs w:val="20"/>
        <w:lang w:val="en-US"/>
      </w:rPr>
      <w:t xml:space="preserve"> of </w:t>
    </w:r>
    <w:r w:rsidRPr="008640B2">
      <w:rPr>
        <w:rFonts w:ascii="Arial" w:hAnsi="Arial" w:cs="Arial"/>
        <w:sz w:val="20"/>
        <w:szCs w:val="20"/>
        <w:lang w:val="en-US"/>
      </w:rPr>
      <w:fldChar w:fldCharType="begin"/>
    </w:r>
    <w:r w:rsidRPr="008640B2">
      <w:rPr>
        <w:rFonts w:ascii="Arial" w:hAnsi="Arial" w:cs="Arial"/>
        <w:sz w:val="20"/>
        <w:szCs w:val="20"/>
        <w:lang w:val="en-US"/>
      </w:rPr>
      <w:instrText xml:space="preserve"> NUMPAGES  \* Arabic  \* MERGEFORMAT </w:instrText>
    </w:r>
    <w:r w:rsidRPr="008640B2">
      <w:rPr>
        <w:rFonts w:ascii="Arial" w:hAnsi="Arial" w:cs="Arial"/>
        <w:sz w:val="20"/>
        <w:szCs w:val="20"/>
        <w:lang w:val="en-US"/>
      </w:rPr>
      <w:fldChar w:fldCharType="separate"/>
    </w:r>
    <w:r w:rsidRPr="008640B2">
      <w:rPr>
        <w:rFonts w:ascii="Arial" w:hAnsi="Arial" w:cs="Arial"/>
        <w:noProof/>
        <w:sz w:val="20"/>
        <w:szCs w:val="20"/>
        <w:lang w:val="en-US"/>
      </w:rPr>
      <w:t>2</w:t>
    </w:r>
    <w:r w:rsidRPr="008640B2">
      <w:rPr>
        <w:rFonts w:ascii="Arial" w:hAnsi="Arial" w:cs="Arial"/>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2B74" w14:textId="77777777" w:rsidR="001A5C17" w:rsidRDefault="001A5C17" w:rsidP="00C34AF0">
      <w:pPr>
        <w:spacing w:after="0" w:line="240" w:lineRule="auto"/>
      </w:pPr>
      <w:r>
        <w:separator/>
      </w:r>
    </w:p>
  </w:footnote>
  <w:footnote w:type="continuationSeparator" w:id="0">
    <w:p w14:paraId="5C52CF69" w14:textId="77777777" w:rsidR="001A5C17" w:rsidRDefault="001A5C17" w:rsidP="00C34AF0">
      <w:pPr>
        <w:spacing w:after="0" w:line="240" w:lineRule="auto"/>
      </w:pPr>
      <w:r>
        <w:continuationSeparator/>
      </w:r>
    </w:p>
  </w:footnote>
  <w:footnote w:type="continuationNotice" w:id="1">
    <w:p w14:paraId="475B913F" w14:textId="77777777" w:rsidR="001A5C17" w:rsidRDefault="001A5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C59E" w14:textId="77777777" w:rsidR="00C34AF0" w:rsidRPr="008640B2" w:rsidRDefault="00EC36FC" w:rsidP="00EC36FC">
    <w:pPr>
      <w:pStyle w:val="Header"/>
      <w:tabs>
        <w:tab w:val="left" w:pos="1397"/>
        <w:tab w:val="right" w:pos="5930"/>
      </w:tabs>
      <w:jc w:val="right"/>
      <w:rPr>
        <w:rFonts w:ascii="Arial" w:hAnsi="Arial" w:cs="Arial"/>
        <w:b/>
        <w:color w:val="7030A0"/>
        <w:sz w:val="24"/>
        <w:szCs w:val="18"/>
        <w:lang w:val="en-US"/>
      </w:rPr>
    </w:pPr>
    <w:r w:rsidRPr="008640B2">
      <w:rPr>
        <w:rFonts w:ascii="Arial" w:hAnsi="Arial" w:cs="Arial"/>
        <w:b/>
        <w:color w:val="7030A0"/>
        <w:sz w:val="24"/>
        <w:szCs w:val="18"/>
        <w:lang w:val="en-US"/>
      </w:rPr>
      <w:t>Organisation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9AA"/>
    <w:multiLevelType w:val="multilevel"/>
    <w:tmpl w:val="2DF69EF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B0CF2"/>
    <w:multiLevelType w:val="multilevel"/>
    <w:tmpl w:val="85D4A5A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482775B"/>
    <w:multiLevelType w:val="multilevel"/>
    <w:tmpl w:val="925C41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743F81"/>
    <w:multiLevelType w:val="hybridMultilevel"/>
    <w:tmpl w:val="E43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20E3A"/>
    <w:multiLevelType w:val="hybridMultilevel"/>
    <w:tmpl w:val="E4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22716"/>
    <w:multiLevelType w:val="multilevel"/>
    <w:tmpl w:val="6F1884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CA39D4"/>
    <w:multiLevelType w:val="hybridMultilevel"/>
    <w:tmpl w:val="CF128874"/>
    <w:lvl w:ilvl="0" w:tplc="859C130A">
      <w:start w:val="11"/>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C0987"/>
    <w:multiLevelType w:val="hybridMultilevel"/>
    <w:tmpl w:val="3FD8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175F2D"/>
    <w:multiLevelType w:val="hybridMultilevel"/>
    <w:tmpl w:val="F7F8A822"/>
    <w:lvl w:ilvl="0" w:tplc="859C130A">
      <w:start w:val="11"/>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E75A8"/>
    <w:multiLevelType w:val="hybridMultilevel"/>
    <w:tmpl w:val="C20E4BEA"/>
    <w:lvl w:ilvl="0" w:tplc="859C130A">
      <w:start w:val="11"/>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86657">
    <w:abstractNumId w:val="4"/>
  </w:num>
  <w:num w:numId="2" w16cid:durableId="1507288791">
    <w:abstractNumId w:val="2"/>
  </w:num>
  <w:num w:numId="3" w16cid:durableId="159781198">
    <w:abstractNumId w:val="2"/>
  </w:num>
  <w:num w:numId="4" w16cid:durableId="94178504">
    <w:abstractNumId w:val="2"/>
  </w:num>
  <w:num w:numId="5" w16cid:durableId="1018853597">
    <w:abstractNumId w:val="2"/>
  </w:num>
  <w:num w:numId="6" w16cid:durableId="63065074">
    <w:abstractNumId w:val="2"/>
  </w:num>
  <w:num w:numId="7" w16cid:durableId="2044205336">
    <w:abstractNumId w:val="2"/>
  </w:num>
  <w:num w:numId="8" w16cid:durableId="1281915961">
    <w:abstractNumId w:val="2"/>
  </w:num>
  <w:num w:numId="9" w16cid:durableId="1964380548">
    <w:abstractNumId w:val="2"/>
  </w:num>
  <w:num w:numId="10" w16cid:durableId="45689304">
    <w:abstractNumId w:val="2"/>
  </w:num>
  <w:num w:numId="11" w16cid:durableId="120657460">
    <w:abstractNumId w:val="2"/>
  </w:num>
  <w:num w:numId="12" w16cid:durableId="270092080">
    <w:abstractNumId w:val="6"/>
  </w:num>
  <w:num w:numId="13" w16cid:durableId="1379476381">
    <w:abstractNumId w:val="7"/>
  </w:num>
  <w:num w:numId="14" w16cid:durableId="2124304930">
    <w:abstractNumId w:val="3"/>
  </w:num>
  <w:num w:numId="15" w16cid:durableId="943802480">
    <w:abstractNumId w:val="8"/>
  </w:num>
  <w:num w:numId="16" w16cid:durableId="1261068382">
    <w:abstractNumId w:val="9"/>
  </w:num>
  <w:num w:numId="17" w16cid:durableId="1136293452">
    <w:abstractNumId w:val="5"/>
  </w:num>
  <w:num w:numId="18" w16cid:durableId="531261685">
    <w:abstractNumId w:val="0"/>
  </w:num>
  <w:num w:numId="19" w16cid:durableId="53647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4F"/>
    <w:rsid w:val="00095B05"/>
    <w:rsid w:val="001103B3"/>
    <w:rsid w:val="00114C1F"/>
    <w:rsid w:val="00136228"/>
    <w:rsid w:val="00142A66"/>
    <w:rsid w:val="00147639"/>
    <w:rsid w:val="00154AFE"/>
    <w:rsid w:val="001A5C17"/>
    <w:rsid w:val="001C6481"/>
    <w:rsid w:val="001F2603"/>
    <w:rsid w:val="002371E3"/>
    <w:rsid w:val="00253070"/>
    <w:rsid w:val="002624EE"/>
    <w:rsid w:val="002B4BB8"/>
    <w:rsid w:val="002C081A"/>
    <w:rsid w:val="003A7849"/>
    <w:rsid w:val="00450E2C"/>
    <w:rsid w:val="004A5464"/>
    <w:rsid w:val="00523568"/>
    <w:rsid w:val="00570912"/>
    <w:rsid w:val="00584CF3"/>
    <w:rsid w:val="00630BE3"/>
    <w:rsid w:val="006B4137"/>
    <w:rsid w:val="00704610"/>
    <w:rsid w:val="0072064F"/>
    <w:rsid w:val="00735BD5"/>
    <w:rsid w:val="00766481"/>
    <w:rsid w:val="007758DA"/>
    <w:rsid w:val="007E4CF8"/>
    <w:rsid w:val="008075CC"/>
    <w:rsid w:val="00813F51"/>
    <w:rsid w:val="00842FA6"/>
    <w:rsid w:val="008640B2"/>
    <w:rsid w:val="008E5791"/>
    <w:rsid w:val="00985182"/>
    <w:rsid w:val="00A22CE4"/>
    <w:rsid w:val="00A23AED"/>
    <w:rsid w:val="00A3200F"/>
    <w:rsid w:val="00B03850"/>
    <w:rsid w:val="00BF79D4"/>
    <w:rsid w:val="00C34AF0"/>
    <w:rsid w:val="00CD113D"/>
    <w:rsid w:val="00CD36C5"/>
    <w:rsid w:val="00CF4AE4"/>
    <w:rsid w:val="00D10529"/>
    <w:rsid w:val="00D44CB1"/>
    <w:rsid w:val="00E26E6F"/>
    <w:rsid w:val="00E82092"/>
    <w:rsid w:val="00EB1836"/>
    <w:rsid w:val="00EC36FC"/>
    <w:rsid w:val="00F70D42"/>
    <w:rsid w:val="00FF2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4B165"/>
  <w15:chartTrackingRefBased/>
  <w15:docId w15:val="{96B0D016-6814-4F54-9B31-81E63CC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AF0"/>
  </w:style>
  <w:style w:type="paragraph" w:styleId="Heading1">
    <w:name w:val="heading 1"/>
    <w:basedOn w:val="Normal"/>
    <w:next w:val="Normal"/>
    <w:link w:val="Heading1Char"/>
    <w:uiPriority w:val="9"/>
    <w:qFormat/>
    <w:rsid w:val="00C34AF0"/>
    <w:pPr>
      <w:keepNext/>
      <w:keepLines/>
      <w:numPr>
        <w:numId w:val="1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C34AF0"/>
    <w:pPr>
      <w:keepNext/>
      <w:keepLines/>
      <w:numPr>
        <w:ilvl w:val="1"/>
        <w:numId w:val="1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C34AF0"/>
    <w:pPr>
      <w:keepNext/>
      <w:keepLines/>
      <w:numPr>
        <w:ilvl w:val="2"/>
        <w:numId w:val="1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C34AF0"/>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C34AF0"/>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C34AF0"/>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C34AF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4AF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34AF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AF0"/>
  </w:style>
  <w:style w:type="paragraph" w:styleId="Footer">
    <w:name w:val="footer"/>
    <w:basedOn w:val="Normal"/>
    <w:link w:val="FooterChar"/>
    <w:uiPriority w:val="99"/>
    <w:unhideWhenUsed/>
    <w:rsid w:val="00C34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AF0"/>
  </w:style>
  <w:style w:type="paragraph" w:styleId="ListParagraph">
    <w:name w:val="List Paragraph"/>
    <w:basedOn w:val="Normal"/>
    <w:uiPriority w:val="34"/>
    <w:qFormat/>
    <w:rsid w:val="00C34AF0"/>
    <w:pPr>
      <w:ind w:left="720"/>
      <w:contextualSpacing/>
    </w:pPr>
  </w:style>
  <w:style w:type="character" w:customStyle="1" w:styleId="Heading1Char">
    <w:name w:val="Heading 1 Char"/>
    <w:basedOn w:val="DefaultParagraphFont"/>
    <w:link w:val="Heading1"/>
    <w:uiPriority w:val="9"/>
    <w:rsid w:val="00C34AF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C34AF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C34AF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C34AF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C34AF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C34AF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C34A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34AF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4A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4AF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34AF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C34AF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C34AF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C34AF0"/>
    <w:rPr>
      <w:color w:val="5A5A5A" w:themeColor="text1" w:themeTint="A5"/>
      <w:spacing w:val="10"/>
    </w:rPr>
  </w:style>
  <w:style w:type="character" w:styleId="Strong">
    <w:name w:val="Strong"/>
    <w:basedOn w:val="DefaultParagraphFont"/>
    <w:uiPriority w:val="22"/>
    <w:qFormat/>
    <w:rsid w:val="00C34AF0"/>
    <w:rPr>
      <w:b/>
      <w:bCs/>
      <w:color w:val="000000" w:themeColor="text1"/>
    </w:rPr>
  </w:style>
  <w:style w:type="character" w:styleId="Emphasis">
    <w:name w:val="Emphasis"/>
    <w:basedOn w:val="DefaultParagraphFont"/>
    <w:uiPriority w:val="20"/>
    <w:qFormat/>
    <w:rsid w:val="00C34AF0"/>
    <w:rPr>
      <w:i/>
      <w:iCs/>
      <w:color w:val="auto"/>
    </w:rPr>
  </w:style>
  <w:style w:type="paragraph" w:styleId="NoSpacing">
    <w:name w:val="No Spacing"/>
    <w:uiPriority w:val="1"/>
    <w:qFormat/>
    <w:rsid w:val="00C34AF0"/>
    <w:pPr>
      <w:spacing w:after="0" w:line="240" w:lineRule="auto"/>
    </w:pPr>
  </w:style>
  <w:style w:type="paragraph" w:styleId="Quote">
    <w:name w:val="Quote"/>
    <w:basedOn w:val="Normal"/>
    <w:next w:val="Normal"/>
    <w:link w:val="QuoteChar"/>
    <w:uiPriority w:val="29"/>
    <w:qFormat/>
    <w:rsid w:val="00C34AF0"/>
    <w:pPr>
      <w:spacing w:before="160"/>
      <w:ind w:left="720" w:right="720"/>
    </w:pPr>
    <w:rPr>
      <w:i/>
      <w:iCs/>
      <w:color w:val="000000" w:themeColor="text1"/>
    </w:rPr>
  </w:style>
  <w:style w:type="character" w:customStyle="1" w:styleId="QuoteChar">
    <w:name w:val="Quote Char"/>
    <w:basedOn w:val="DefaultParagraphFont"/>
    <w:link w:val="Quote"/>
    <w:uiPriority w:val="29"/>
    <w:rsid w:val="00C34AF0"/>
    <w:rPr>
      <w:i/>
      <w:iCs/>
      <w:color w:val="000000" w:themeColor="text1"/>
    </w:rPr>
  </w:style>
  <w:style w:type="paragraph" w:styleId="IntenseQuote">
    <w:name w:val="Intense Quote"/>
    <w:basedOn w:val="Normal"/>
    <w:next w:val="Normal"/>
    <w:link w:val="IntenseQuoteChar"/>
    <w:uiPriority w:val="30"/>
    <w:qFormat/>
    <w:rsid w:val="00C34AF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C34AF0"/>
    <w:rPr>
      <w:color w:val="000000" w:themeColor="text1"/>
      <w:shd w:val="clear" w:color="auto" w:fill="F2F2F2" w:themeFill="background1" w:themeFillShade="F2"/>
    </w:rPr>
  </w:style>
  <w:style w:type="character" w:styleId="SubtleEmphasis">
    <w:name w:val="Subtle Emphasis"/>
    <w:basedOn w:val="DefaultParagraphFont"/>
    <w:uiPriority w:val="19"/>
    <w:qFormat/>
    <w:rsid w:val="00C34AF0"/>
    <w:rPr>
      <w:i/>
      <w:iCs/>
      <w:color w:val="404040" w:themeColor="text1" w:themeTint="BF"/>
    </w:rPr>
  </w:style>
  <w:style w:type="character" w:styleId="IntenseEmphasis">
    <w:name w:val="Intense Emphasis"/>
    <w:basedOn w:val="DefaultParagraphFont"/>
    <w:uiPriority w:val="21"/>
    <w:qFormat/>
    <w:rsid w:val="00C34AF0"/>
    <w:rPr>
      <w:b/>
      <w:bCs/>
      <w:i/>
      <w:iCs/>
      <w:caps/>
    </w:rPr>
  </w:style>
  <w:style w:type="character" w:styleId="SubtleReference">
    <w:name w:val="Subtle Reference"/>
    <w:basedOn w:val="DefaultParagraphFont"/>
    <w:uiPriority w:val="31"/>
    <w:qFormat/>
    <w:rsid w:val="00C34AF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4AF0"/>
    <w:rPr>
      <w:b/>
      <w:bCs/>
      <w:smallCaps/>
      <w:u w:val="single"/>
    </w:rPr>
  </w:style>
  <w:style w:type="character" w:styleId="BookTitle">
    <w:name w:val="Book Title"/>
    <w:basedOn w:val="DefaultParagraphFont"/>
    <w:uiPriority w:val="33"/>
    <w:qFormat/>
    <w:rsid w:val="00C34AF0"/>
    <w:rPr>
      <w:b w:val="0"/>
      <w:bCs w:val="0"/>
      <w:smallCaps/>
      <w:spacing w:val="5"/>
    </w:rPr>
  </w:style>
  <w:style w:type="paragraph" w:styleId="TOCHeading">
    <w:name w:val="TOC Heading"/>
    <w:basedOn w:val="Heading1"/>
    <w:next w:val="Normal"/>
    <w:uiPriority w:val="39"/>
    <w:semiHidden/>
    <w:unhideWhenUsed/>
    <w:qFormat/>
    <w:rsid w:val="00C34AF0"/>
    <w:pPr>
      <w:outlineLvl w:val="9"/>
    </w:pPr>
  </w:style>
  <w:style w:type="table" w:styleId="TableGrid">
    <w:name w:val="Table Grid"/>
    <w:basedOn w:val="TableNormal"/>
    <w:uiPriority w:val="39"/>
    <w:rsid w:val="00C34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ersey\Desktop\Recruitment%20and%20Retention%20extra%20supplementary%20resources\20.%20Flexi%20Time%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4F58A4AF04D2448C0B8F4F6898C144" ma:contentTypeVersion="16" ma:contentTypeDescription="Create a new document." ma:contentTypeScope="" ma:versionID="9ab557665acfa0421bece906bc3afb1f">
  <xsd:schema xmlns:xsd="http://www.w3.org/2001/XMLSchema" xmlns:xs="http://www.w3.org/2001/XMLSchema" xmlns:p="http://schemas.microsoft.com/office/2006/metadata/properties" xmlns:ns2="e4f4024e-5789-48fa-8e03-bb712f3d1e12" xmlns:ns3="de2984a6-70cf-4885-8ac2-7e570a1c18e0" targetNamespace="http://schemas.microsoft.com/office/2006/metadata/properties" ma:root="true" ma:fieldsID="8530aa0139a61ce8e77eee7325a9c5c0" ns2:_="" ns3:_="">
    <xsd:import namespace="e4f4024e-5789-48fa-8e03-bb712f3d1e12"/>
    <xsd:import namespace="de2984a6-70cf-4885-8ac2-7e570a1c1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024e-5789-48fa-8e03-bb712f3d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3196f7-3a23-4d6e-80eb-df6fe4de9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984a6-70cf-4885-8ac2-7e570a1c1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b2abf1-f41f-4f5a-91da-93684651acc4}" ma:internalName="TaxCatchAll" ma:showField="CatchAllData" ma:web="de2984a6-70cf-4885-8ac2-7e570a1c1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f4024e-5789-48fa-8e03-bb712f3d1e12">
      <Terms xmlns="http://schemas.microsoft.com/office/infopath/2007/PartnerControls"/>
    </lcf76f155ced4ddcb4097134ff3c332f>
    <TaxCatchAll xmlns="de2984a6-70cf-4885-8ac2-7e570a1c18e0" xsi:nil="true"/>
  </documentManagement>
</p:properties>
</file>

<file path=customXml/itemProps1.xml><?xml version="1.0" encoding="utf-8"?>
<ds:datastoreItem xmlns:ds="http://schemas.openxmlformats.org/officeDocument/2006/customXml" ds:itemID="{AE4C143C-354A-4B73-82F8-297EEF0CB669}">
  <ds:schemaRefs>
    <ds:schemaRef ds:uri="http://schemas.microsoft.com/sharepoint/v3/contenttype/forms"/>
  </ds:schemaRefs>
</ds:datastoreItem>
</file>

<file path=customXml/itemProps2.xml><?xml version="1.0" encoding="utf-8"?>
<ds:datastoreItem xmlns:ds="http://schemas.openxmlformats.org/officeDocument/2006/customXml" ds:itemID="{53E0E5F7-0FA3-4C9B-9629-C220C80A3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024e-5789-48fa-8e03-bb712f3d1e12"/>
    <ds:schemaRef ds:uri="de2984a6-70cf-4885-8ac2-7e570a1c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0F1F3-47AC-494A-B146-7B82F1E43FEE}">
  <ds:schemaRefs>
    <ds:schemaRef ds:uri="http://schemas.openxmlformats.org/officeDocument/2006/bibliography"/>
  </ds:schemaRefs>
</ds:datastoreItem>
</file>

<file path=customXml/itemProps4.xml><?xml version="1.0" encoding="utf-8"?>
<ds:datastoreItem xmlns:ds="http://schemas.openxmlformats.org/officeDocument/2006/customXml" ds:itemID="{54E2D2A4-655D-4514-A385-211BC82C0C6B}">
  <ds:schemaRefs>
    <ds:schemaRef ds:uri="http://schemas.microsoft.com/office/2006/metadata/properties"/>
    <ds:schemaRef ds:uri="http://schemas.microsoft.com/office/infopath/2007/PartnerControls"/>
    <ds:schemaRef ds:uri="e4f4024e-5789-48fa-8e03-bb712f3d1e12"/>
    <ds:schemaRef ds:uri="de2984a6-70cf-4885-8ac2-7e570a1c18e0"/>
  </ds:schemaRefs>
</ds:datastoreItem>
</file>

<file path=docProps/app.xml><?xml version="1.0" encoding="utf-8"?>
<Properties xmlns="http://schemas.openxmlformats.org/officeDocument/2006/extended-properties" xmlns:vt="http://schemas.openxmlformats.org/officeDocument/2006/docPropsVTypes">
  <Template>20. Flexi Time Policy</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Kersey</dc:creator>
  <cp:keywords/>
  <dc:description/>
  <cp:lastModifiedBy>Ben Kersey</cp:lastModifiedBy>
  <cp:revision>1</cp:revision>
  <cp:lastPrinted>2023-08-01T13:52:00Z</cp:lastPrinted>
  <dcterms:created xsi:type="dcterms:W3CDTF">2023-10-26T15:26:00Z</dcterms:created>
  <dcterms:modified xsi:type="dcterms:W3CDTF">2023-10-26T15:27:00Z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0x0101001C4F58A4AF04D2448C0B8F4F6898C144</vt:lpwstr>
  </property>
  <property fmtid="{D5CDD505-2E9C-101B-9397-08002B2CF9AE}" pid="3" name="MediaServiceImageTags">
    <vt:lpwstr/>
  </property>
</Properties>
</file>