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CDDE7" w14:textId="77777777" w:rsidR="00566995" w:rsidRPr="00566995" w:rsidRDefault="00566995" w:rsidP="00D02B60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566995">
        <w:rPr>
          <w:rFonts w:cs="Arial"/>
          <w:b/>
          <w:sz w:val="24"/>
          <w:szCs w:val="24"/>
        </w:rPr>
        <w:t xml:space="preserve">Living Options Devon Job Advert </w:t>
      </w:r>
    </w:p>
    <w:p w14:paraId="79E4FB2A" w14:textId="77777777" w:rsidR="00566995" w:rsidRDefault="00566995" w:rsidP="00D02B60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B1AA1E7" w14:textId="0A79B36C" w:rsidR="00D02B60" w:rsidRPr="00E92F85" w:rsidRDefault="00D02B60" w:rsidP="00D02B60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E92F85">
        <w:rPr>
          <w:rFonts w:cs="Arial"/>
          <w:sz w:val="24"/>
          <w:szCs w:val="24"/>
        </w:rPr>
        <w:t xml:space="preserve">Devon-wide, dynamic, progressive, user-led </w:t>
      </w:r>
      <w:proofErr w:type="spellStart"/>
      <w:r w:rsidRPr="00E92F85">
        <w:rPr>
          <w:rFonts w:cs="Arial"/>
          <w:sz w:val="24"/>
          <w:szCs w:val="24"/>
        </w:rPr>
        <w:t>organisation</w:t>
      </w:r>
      <w:proofErr w:type="spellEnd"/>
      <w:r w:rsidRPr="00E92F85">
        <w:rPr>
          <w:rFonts w:cs="Arial"/>
          <w:sz w:val="24"/>
          <w:szCs w:val="24"/>
        </w:rPr>
        <w:t xml:space="preserve"> seeks:</w:t>
      </w:r>
    </w:p>
    <w:p w14:paraId="37C1E6AC" w14:textId="77777777" w:rsidR="00D02B60" w:rsidRPr="00E92F85" w:rsidRDefault="00D02B60" w:rsidP="00D02B60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14:paraId="40FF5D2A" w14:textId="72978E4A" w:rsidR="008125A9" w:rsidRPr="000D1118" w:rsidRDefault="000C48E6" w:rsidP="008125A9">
      <w:pPr>
        <w:autoSpaceDE w:val="0"/>
        <w:autoSpaceDN w:val="0"/>
        <w:adjustRightInd w:val="0"/>
        <w:ind w:left="2880" w:hanging="2880"/>
        <w:rPr>
          <w:rFonts w:cs="Arial"/>
          <w:sz w:val="24"/>
          <w:szCs w:val="24"/>
        </w:rPr>
      </w:pPr>
      <w:r w:rsidRPr="000D1118">
        <w:rPr>
          <w:rFonts w:cs="Arial"/>
          <w:b/>
          <w:bCs/>
          <w:sz w:val="24"/>
          <w:szCs w:val="24"/>
        </w:rPr>
        <w:t xml:space="preserve">Job Title: </w:t>
      </w:r>
      <w:r w:rsidR="008125A9" w:rsidRPr="000D1118">
        <w:rPr>
          <w:rFonts w:cs="Arial"/>
          <w:b/>
          <w:bCs/>
          <w:sz w:val="24"/>
          <w:szCs w:val="24"/>
        </w:rPr>
        <w:tab/>
      </w:r>
      <w:r w:rsidR="008125A9" w:rsidRPr="000D1118">
        <w:rPr>
          <w:rFonts w:cs="Arial"/>
          <w:sz w:val="24"/>
          <w:szCs w:val="24"/>
        </w:rPr>
        <w:t xml:space="preserve">Community &amp; Engagement Officer - </w:t>
      </w:r>
      <w:proofErr w:type="spellStart"/>
      <w:r w:rsidR="008125A9" w:rsidRPr="000D1118">
        <w:rPr>
          <w:rFonts w:cs="Arial"/>
          <w:sz w:val="24"/>
          <w:szCs w:val="24"/>
        </w:rPr>
        <w:t>Torbay</w:t>
      </w:r>
      <w:proofErr w:type="spellEnd"/>
      <w:r w:rsidR="008125A9" w:rsidRPr="000D1118">
        <w:rPr>
          <w:rFonts w:cs="Arial"/>
          <w:sz w:val="24"/>
          <w:szCs w:val="24"/>
        </w:rPr>
        <w:t xml:space="preserve"> </w:t>
      </w:r>
    </w:p>
    <w:p w14:paraId="24BB2077" w14:textId="3B3AA2F8" w:rsidR="00D02B60" w:rsidRPr="000D1118" w:rsidRDefault="008125A9" w:rsidP="00D02B60">
      <w:pPr>
        <w:ind w:left="2880" w:hanging="2880"/>
        <w:rPr>
          <w:rFonts w:cs="Arial"/>
          <w:b/>
          <w:bCs/>
          <w:sz w:val="24"/>
          <w:szCs w:val="24"/>
        </w:rPr>
      </w:pPr>
      <w:r w:rsidRPr="000D1118">
        <w:rPr>
          <w:rFonts w:cs="Arial"/>
          <w:b/>
          <w:bCs/>
          <w:sz w:val="24"/>
          <w:szCs w:val="24"/>
        </w:rPr>
        <w:t xml:space="preserve">Reports to: </w:t>
      </w:r>
      <w:r w:rsidRPr="000D1118">
        <w:rPr>
          <w:rFonts w:cs="Arial"/>
          <w:b/>
          <w:bCs/>
          <w:sz w:val="24"/>
          <w:szCs w:val="24"/>
        </w:rPr>
        <w:tab/>
      </w:r>
      <w:r w:rsidRPr="000D1118">
        <w:rPr>
          <w:rFonts w:cs="Arial"/>
          <w:sz w:val="24"/>
          <w:szCs w:val="24"/>
        </w:rPr>
        <w:t>Deputy CEO</w:t>
      </w:r>
    </w:p>
    <w:p w14:paraId="39D92FC0" w14:textId="5E1810C3" w:rsidR="00D02B60" w:rsidRPr="000D1118" w:rsidRDefault="000C48E6" w:rsidP="008125A9">
      <w:pPr>
        <w:autoSpaceDE w:val="0"/>
        <w:autoSpaceDN w:val="0"/>
        <w:adjustRightInd w:val="0"/>
        <w:ind w:left="2880" w:hanging="2880"/>
        <w:rPr>
          <w:rFonts w:cs="Arial"/>
          <w:sz w:val="24"/>
          <w:szCs w:val="24"/>
        </w:rPr>
      </w:pPr>
      <w:r w:rsidRPr="000D1118">
        <w:rPr>
          <w:rFonts w:cs="Arial"/>
          <w:b/>
          <w:sz w:val="24"/>
          <w:szCs w:val="24"/>
        </w:rPr>
        <w:t>Salary:</w:t>
      </w:r>
      <w:r w:rsidRPr="000D1118">
        <w:rPr>
          <w:rFonts w:cs="Arial"/>
          <w:sz w:val="24"/>
          <w:szCs w:val="24"/>
        </w:rPr>
        <w:t xml:space="preserve"> </w:t>
      </w:r>
      <w:r w:rsidR="008125A9" w:rsidRPr="000D1118">
        <w:rPr>
          <w:rFonts w:cs="Arial"/>
          <w:sz w:val="24"/>
          <w:szCs w:val="24"/>
        </w:rPr>
        <w:tab/>
        <w:t xml:space="preserve">£27,582 </w:t>
      </w:r>
    </w:p>
    <w:p w14:paraId="5C09AD45" w14:textId="3E150AC8" w:rsidR="004F3A31" w:rsidRPr="000D1118" w:rsidRDefault="000C48E6" w:rsidP="00D02B60">
      <w:pPr>
        <w:rPr>
          <w:rFonts w:eastAsia="Arial" w:cs="Arial"/>
          <w:color w:val="000000" w:themeColor="text1"/>
          <w:sz w:val="24"/>
          <w:szCs w:val="24"/>
        </w:rPr>
      </w:pPr>
      <w:r w:rsidRPr="000D1118">
        <w:rPr>
          <w:rFonts w:eastAsia="Arial" w:cs="Arial"/>
          <w:b/>
          <w:color w:val="000000" w:themeColor="text1"/>
          <w:sz w:val="24"/>
          <w:szCs w:val="24"/>
        </w:rPr>
        <w:t>Hours:</w:t>
      </w:r>
      <w:r w:rsidRPr="000D1118">
        <w:rPr>
          <w:rFonts w:eastAsia="Arial" w:cs="Arial"/>
          <w:color w:val="000000" w:themeColor="text1"/>
          <w:sz w:val="24"/>
          <w:szCs w:val="24"/>
        </w:rPr>
        <w:t xml:space="preserve"> </w:t>
      </w:r>
      <w:r w:rsidR="008125A9" w:rsidRPr="000D1118">
        <w:rPr>
          <w:rFonts w:eastAsia="Arial" w:cs="Arial"/>
          <w:color w:val="000000" w:themeColor="text1"/>
          <w:sz w:val="24"/>
          <w:szCs w:val="24"/>
        </w:rPr>
        <w:tab/>
      </w:r>
      <w:r w:rsidR="008125A9" w:rsidRPr="000D1118">
        <w:rPr>
          <w:rFonts w:eastAsia="Arial" w:cs="Arial"/>
          <w:color w:val="000000" w:themeColor="text1"/>
          <w:sz w:val="24"/>
          <w:szCs w:val="24"/>
        </w:rPr>
        <w:tab/>
      </w:r>
      <w:r w:rsidR="008125A9" w:rsidRPr="000D1118">
        <w:rPr>
          <w:rFonts w:eastAsia="Arial" w:cs="Arial"/>
          <w:color w:val="000000" w:themeColor="text1"/>
          <w:sz w:val="24"/>
          <w:szCs w:val="24"/>
        </w:rPr>
        <w:tab/>
      </w:r>
      <w:r w:rsidR="00321B80">
        <w:rPr>
          <w:rFonts w:cs="Arial"/>
          <w:sz w:val="24"/>
          <w:szCs w:val="24"/>
        </w:rPr>
        <w:t>37</w:t>
      </w:r>
      <w:r w:rsidR="008125A9" w:rsidRPr="000D1118">
        <w:rPr>
          <w:rFonts w:cs="Arial"/>
          <w:sz w:val="24"/>
          <w:szCs w:val="24"/>
        </w:rPr>
        <w:t xml:space="preserve"> hours per week</w:t>
      </w:r>
    </w:p>
    <w:p w14:paraId="5C7837CB" w14:textId="77777777" w:rsidR="008125A9" w:rsidRPr="000D1118" w:rsidRDefault="008125A9" w:rsidP="008125A9">
      <w:pPr>
        <w:autoSpaceDE w:val="0"/>
        <w:autoSpaceDN w:val="0"/>
        <w:adjustRightInd w:val="0"/>
        <w:ind w:left="2880" w:hanging="2880"/>
        <w:rPr>
          <w:rFonts w:cs="Arial"/>
          <w:sz w:val="24"/>
          <w:szCs w:val="24"/>
        </w:rPr>
      </w:pPr>
      <w:r w:rsidRPr="000D1118">
        <w:rPr>
          <w:rFonts w:cs="Arial"/>
          <w:b/>
          <w:sz w:val="24"/>
          <w:szCs w:val="24"/>
        </w:rPr>
        <w:t>Location:</w:t>
      </w:r>
      <w:r w:rsidRPr="000D1118">
        <w:rPr>
          <w:rFonts w:cs="Arial"/>
          <w:sz w:val="24"/>
          <w:szCs w:val="24"/>
        </w:rPr>
        <w:tab/>
        <w:t xml:space="preserve">Flexible Working </w:t>
      </w:r>
    </w:p>
    <w:p w14:paraId="0B014BE7" w14:textId="4985B828" w:rsidR="008125A9" w:rsidRPr="000D1118" w:rsidRDefault="008125A9" w:rsidP="008125A9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0D1118">
        <w:rPr>
          <w:rFonts w:cs="Arial"/>
          <w:b/>
          <w:sz w:val="24"/>
          <w:szCs w:val="24"/>
        </w:rPr>
        <w:t>Period of Notice:</w:t>
      </w:r>
      <w:r w:rsidRPr="000D1118">
        <w:rPr>
          <w:rFonts w:cs="Arial"/>
          <w:sz w:val="24"/>
          <w:szCs w:val="24"/>
        </w:rPr>
        <w:tab/>
      </w:r>
      <w:r w:rsidR="000D1118">
        <w:rPr>
          <w:rFonts w:cs="Arial"/>
          <w:sz w:val="24"/>
          <w:szCs w:val="24"/>
        </w:rPr>
        <w:tab/>
      </w:r>
      <w:r w:rsidRPr="000D1118">
        <w:rPr>
          <w:rFonts w:cs="Arial"/>
          <w:sz w:val="24"/>
          <w:szCs w:val="24"/>
        </w:rPr>
        <w:t>1 month</w:t>
      </w:r>
    </w:p>
    <w:p w14:paraId="4BC998A3" w14:textId="4236F42A" w:rsidR="008125A9" w:rsidRPr="000D1118" w:rsidRDefault="008125A9" w:rsidP="008125A9">
      <w:pPr>
        <w:autoSpaceDE w:val="0"/>
        <w:autoSpaceDN w:val="0"/>
        <w:adjustRightInd w:val="0"/>
        <w:ind w:left="2880" w:hanging="2880"/>
        <w:rPr>
          <w:rFonts w:cs="Arial"/>
          <w:sz w:val="24"/>
          <w:szCs w:val="24"/>
        </w:rPr>
      </w:pPr>
      <w:r w:rsidRPr="000D1118">
        <w:rPr>
          <w:rFonts w:cs="Arial"/>
          <w:b/>
          <w:sz w:val="24"/>
          <w:szCs w:val="24"/>
        </w:rPr>
        <w:t>Contract:</w:t>
      </w:r>
      <w:r w:rsidRPr="000D1118">
        <w:rPr>
          <w:rFonts w:cs="Arial"/>
          <w:b/>
          <w:sz w:val="24"/>
          <w:szCs w:val="24"/>
        </w:rPr>
        <w:tab/>
      </w:r>
      <w:r w:rsidR="00321B80">
        <w:rPr>
          <w:rFonts w:cs="Arial"/>
          <w:sz w:val="24"/>
          <w:szCs w:val="24"/>
        </w:rPr>
        <w:t>Permanent</w:t>
      </w:r>
      <w:r w:rsidRPr="000D1118">
        <w:rPr>
          <w:rFonts w:cs="Arial"/>
          <w:sz w:val="24"/>
          <w:szCs w:val="24"/>
        </w:rPr>
        <w:t xml:space="preserve"> </w:t>
      </w:r>
    </w:p>
    <w:p w14:paraId="71A22914" w14:textId="77777777" w:rsidR="00680C4E" w:rsidRPr="000D1118" w:rsidRDefault="00680C4E" w:rsidP="00D02B60">
      <w:pPr>
        <w:rPr>
          <w:rFonts w:eastAsia="Arial" w:cs="Arial"/>
          <w:color w:val="000000" w:themeColor="text1"/>
          <w:sz w:val="24"/>
          <w:szCs w:val="24"/>
        </w:rPr>
      </w:pPr>
    </w:p>
    <w:p w14:paraId="2DA5008E" w14:textId="16FB054B" w:rsidR="008125A9" w:rsidRPr="000D1118" w:rsidRDefault="008125A9" w:rsidP="008125A9">
      <w:pPr>
        <w:rPr>
          <w:sz w:val="24"/>
          <w:szCs w:val="24"/>
        </w:rPr>
      </w:pPr>
      <w:r w:rsidRPr="000D1118">
        <w:rPr>
          <w:sz w:val="24"/>
          <w:szCs w:val="24"/>
        </w:rPr>
        <w:t xml:space="preserve">Living Options Devon (LOD) is jointly commissioned by Devon County Council, </w:t>
      </w:r>
      <w:proofErr w:type="spellStart"/>
      <w:r w:rsidRPr="000D1118">
        <w:rPr>
          <w:sz w:val="24"/>
          <w:szCs w:val="24"/>
        </w:rPr>
        <w:t>Torbay</w:t>
      </w:r>
      <w:proofErr w:type="spellEnd"/>
      <w:r w:rsidRPr="000D1118">
        <w:rPr>
          <w:sz w:val="24"/>
          <w:szCs w:val="24"/>
        </w:rPr>
        <w:t xml:space="preserve"> Council, Plymouth City Council and NHS Devon to carry out service-user engagement activity that helps to create an approach which is truly inclusive of the people that commissioning decisions affect. </w:t>
      </w:r>
      <w:r w:rsidR="00AC4B08">
        <w:rPr>
          <w:sz w:val="24"/>
          <w:szCs w:val="24"/>
        </w:rPr>
        <w:t xml:space="preserve">This post is funded by </w:t>
      </w:r>
      <w:proofErr w:type="spellStart"/>
      <w:r w:rsidR="00AC4B08">
        <w:rPr>
          <w:sz w:val="24"/>
          <w:szCs w:val="24"/>
        </w:rPr>
        <w:t>Torbay</w:t>
      </w:r>
      <w:proofErr w:type="spellEnd"/>
      <w:r w:rsidR="00AC4B08">
        <w:rPr>
          <w:sz w:val="24"/>
          <w:szCs w:val="24"/>
        </w:rPr>
        <w:t xml:space="preserve"> Council and will involve engagement </w:t>
      </w:r>
      <w:r w:rsidR="00C62278">
        <w:rPr>
          <w:sz w:val="24"/>
          <w:szCs w:val="24"/>
        </w:rPr>
        <w:t xml:space="preserve">specifically with </w:t>
      </w:r>
      <w:r w:rsidR="009A1671">
        <w:rPr>
          <w:sz w:val="24"/>
          <w:szCs w:val="24"/>
        </w:rPr>
        <w:t xml:space="preserve">the public and hard to reach communities within the </w:t>
      </w:r>
      <w:proofErr w:type="spellStart"/>
      <w:r w:rsidR="009A1671">
        <w:rPr>
          <w:sz w:val="24"/>
          <w:szCs w:val="24"/>
        </w:rPr>
        <w:t>Torbay</w:t>
      </w:r>
      <w:proofErr w:type="spellEnd"/>
      <w:r w:rsidR="009A1671">
        <w:rPr>
          <w:sz w:val="24"/>
          <w:szCs w:val="24"/>
        </w:rPr>
        <w:t xml:space="preserve"> area. </w:t>
      </w:r>
      <w:r w:rsidRPr="000D1118">
        <w:rPr>
          <w:sz w:val="24"/>
          <w:szCs w:val="24"/>
        </w:rPr>
        <w:t xml:space="preserve"> </w:t>
      </w:r>
    </w:p>
    <w:p w14:paraId="26DAAAEB" w14:textId="2DDBB803" w:rsidR="00E438D0" w:rsidRPr="000D1118" w:rsidRDefault="00E438D0" w:rsidP="00D02B60">
      <w:pPr>
        <w:rPr>
          <w:rFonts w:eastAsia="Arial" w:cs="Arial"/>
          <w:color w:val="000000" w:themeColor="text1"/>
          <w:sz w:val="24"/>
          <w:szCs w:val="24"/>
        </w:rPr>
      </w:pPr>
    </w:p>
    <w:p w14:paraId="612F1F3C" w14:textId="3BECD570" w:rsidR="00E438D0" w:rsidRPr="000D1118" w:rsidRDefault="00E438D0" w:rsidP="00D02B60">
      <w:pPr>
        <w:rPr>
          <w:rFonts w:eastAsia="Arial" w:cs="Arial"/>
          <w:b/>
          <w:color w:val="000000" w:themeColor="text1"/>
          <w:sz w:val="24"/>
          <w:szCs w:val="24"/>
        </w:rPr>
      </w:pPr>
      <w:r w:rsidRPr="000D1118">
        <w:rPr>
          <w:rFonts w:eastAsia="Arial" w:cs="Arial"/>
          <w:b/>
          <w:color w:val="000000" w:themeColor="text1"/>
          <w:sz w:val="24"/>
          <w:szCs w:val="24"/>
        </w:rPr>
        <w:t xml:space="preserve">The role: </w:t>
      </w:r>
    </w:p>
    <w:p w14:paraId="07C4F119" w14:textId="2F396BA2" w:rsidR="000C48E6" w:rsidRPr="000D1118" w:rsidRDefault="000C48E6" w:rsidP="00D02B60">
      <w:pPr>
        <w:rPr>
          <w:rFonts w:eastAsia="Arial" w:cs="Arial"/>
          <w:b/>
          <w:color w:val="000000" w:themeColor="text1"/>
          <w:sz w:val="24"/>
          <w:szCs w:val="24"/>
        </w:rPr>
      </w:pPr>
    </w:p>
    <w:p w14:paraId="087CB401" w14:textId="46B28446" w:rsidR="00680C4E" w:rsidRPr="000D1118" w:rsidRDefault="008125A9" w:rsidP="008125A9">
      <w:pPr>
        <w:pStyle w:val="ListParagraph"/>
        <w:numPr>
          <w:ilvl w:val="0"/>
          <w:numId w:val="9"/>
        </w:numPr>
        <w:rPr>
          <w:rFonts w:eastAsia="Arial" w:cs="Arial"/>
          <w:color w:val="000000" w:themeColor="text1"/>
          <w:sz w:val="24"/>
          <w:szCs w:val="24"/>
        </w:rPr>
      </w:pPr>
      <w:r w:rsidRPr="000D1118">
        <w:rPr>
          <w:sz w:val="24"/>
          <w:szCs w:val="24"/>
        </w:rPr>
        <w:t>Have a flexible approach to engagement to be able to react to a wide range of requests.</w:t>
      </w:r>
    </w:p>
    <w:p w14:paraId="3480B793" w14:textId="77777777" w:rsidR="008125A9" w:rsidRPr="000D1118" w:rsidRDefault="008125A9" w:rsidP="008125A9">
      <w:pPr>
        <w:numPr>
          <w:ilvl w:val="0"/>
          <w:numId w:val="9"/>
        </w:numPr>
        <w:rPr>
          <w:sz w:val="24"/>
          <w:szCs w:val="24"/>
        </w:rPr>
      </w:pPr>
      <w:r w:rsidRPr="000D1118">
        <w:rPr>
          <w:sz w:val="24"/>
          <w:szCs w:val="24"/>
        </w:rPr>
        <w:t>Host consultation events, getting the community involved in having their say, to identify strengths and gaps in the current provision.</w:t>
      </w:r>
    </w:p>
    <w:p w14:paraId="6ACBC54B" w14:textId="77777777" w:rsidR="008125A9" w:rsidRPr="000D1118" w:rsidRDefault="008125A9" w:rsidP="008125A9">
      <w:pPr>
        <w:numPr>
          <w:ilvl w:val="0"/>
          <w:numId w:val="9"/>
        </w:numPr>
        <w:rPr>
          <w:sz w:val="24"/>
          <w:szCs w:val="24"/>
        </w:rPr>
      </w:pPr>
      <w:r w:rsidRPr="000D1118">
        <w:rPr>
          <w:sz w:val="24"/>
          <w:szCs w:val="24"/>
        </w:rPr>
        <w:t xml:space="preserve">Help identify and support service users and carers with relevant lived experience who can participate in the co-production of services with </w:t>
      </w:r>
      <w:proofErr w:type="spellStart"/>
      <w:r w:rsidRPr="000D1118">
        <w:rPr>
          <w:sz w:val="24"/>
          <w:szCs w:val="24"/>
        </w:rPr>
        <w:t>Torbay</w:t>
      </w:r>
      <w:proofErr w:type="spellEnd"/>
      <w:r w:rsidRPr="000D1118">
        <w:rPr>
          <w:sz w:val="24"/>
          <w:szCs w:val="24"/>
        </w:rPr>
        <w:t xml:space="preserve"> Council.</w:t>
      </w:r>
    </w:p>
    <w:p w14:paraId="4C91FB30" w14:textId="77777777" w:rsidR="008125A9" w:rsidRPr="000D1118" w:rsidRDefault="008125A9" w:rsidP="008125A9">
      <w:pPr>
        <w:numPr>
          <w:ilvl w:val="0"/>
          <w:numId w:val="9"/>
        </w:numPr>
        <w:rPr>
          <w:sz w:val="24"/>
          <w:szCs w:val="24"/>
        </w:rPr>
      </w:pPr>
      <w:r w:rsidRPr="000D1118">
        <w:rPr>
          <w:sz w:val="24"/>
          <w:szCs w:val="24"/>
        </w:rPr>
        <w:t>Arrange and conduct focus groups, events and surveys into Council ASC services and produce reports which can be easily understood, and which directly answer questions posed by commissioners.</w:t>
      </w:r>
    </w:p>
    <w:p w14:paraId="498954A2" w14:textId="78C5BE58" w:rsidR="008125A9" w:rsidRPr="000D1118" w:rsidRDefault="008125A9" w:rsidP="008125A9">
      <w:pPr>
        <w:numPr>
          <w:ilvl w:val="0"/>
          <w:numId w:val="9"/>
        </w:numPr>
        <w:rPr>
          <w:sz w:val="24"/>
          <w:szCs w:val="24"/>
        </w:rPr>
      </w:pPr>
      <w:r w:rsidRPr="000D1118">
        <w:rPr>
          <w:sz w:val="24"/>
          <w:szCs w:val="24"/>
        </w:rPr>
        <w:t xml:space="preserve">Enable people and community </w:t>
      </w:r>
      <w:proofErr w:type="spellStart"/>
      <w:r w:rsidRPr="000D1118">
        <w:rPr>
          <w:sz w:val="24"/>
          <w:szCs w:val="24"/>
        </w:rPr>
        <w:t>organisations</w:t>
      </w:r>
      <w:proofErr w:type="spellEnd"/>
      <w:r w:rsidRPr="000D1118">
        <w:rPr>
          <w:sz w:val="24"/>
          <w:szCs w:val="24"/>
        </w:rPr>
        <w:t xml:space="preserve"> to influence change and improve the quality of ASC services in </w:t>
      </w:r>
      <w:proofErr w:type="spellStart"/>
      <w:r w:rsidRPr="000D1118">
        <w:rPr>
          <w:sz w:val="24"/>
          <w:szCs w:val="24"/>
        </w:rPr>
        <w:t>Torbay</w:t>
      </w:r>
      <w:proofErr w:type="spellEnd"/>
      <w:r w:rsidRPr="000D1118">
        <w:rPr>
          <w:sz w:val="24"/>
          <w:szCs w:val="24"/>
        </w:rPr>
        <w:t>.</w:t>
      </w:r>
    </w:p>
    <w:p w14:paraId="35E6E942" w14:textId="77777777" w:rsidR="004369B9" w:rsidRPr="00E92F85" w:rsidRDefault="004369B9" w:rsidP="004369B9">
      <w:pPr>
        <w:rPr>
          <w:rFonts w:eastAsia="Arial" w:cs="Arial"/>
          <w:color w:val="000000" w:themeColor="text1"/>
          <w:sz w:val="24"/>
          <w:szCs w:val="24"/>
        </w:rPr>
      </w:pPr>
    </w:p>
    <w:p w14:paraId="2BB164B5" w14:textId="353718C0" w:rsidR="000C48E6" w:rsidRDefault="004369B9" w:rsidP="004369B9">
      <w:pPr>
        <w:rPr>
          <w:rFonts w:eastAsia="Arial" w:cs="Arial"/>
          <w:b/>
          <w:color w:val="000000" w:themeColor="text1"/>
          <w:sz w:val="24"/>
          <w:szCs w:val="24"/>
        </w:rPr>
      </w:pPr>
      <w:r w:rsidRPr="00E92F85">
        <w:rPr>
          <w:rFonts w:eastAsia="Arial" w:cs="Arial"/>
          <w:b/>
          <w:color w:val="000000" w:themeColor="text1"/>
          <w:sz w:val="24"/>
          <w:szCs w:val="24"/>
        </w:rPr>
        <w:t xml:space="preserve">Living Options Devon exists to ensure people with physical, learning and/or sensory disabilities and Deaf people with sign language can make an active and equal contribution in society. </w:t>
      </w:r>
    </w:p>
    <w:p w14:paraId="44D23EE5" w14:textId="77777777" w:rsidR="000C48E6" w:rsidRDefault="000C48E6" w:rsidP="004369B9">
      <w:pPr>
        <w:rPr>
          <w:rFonts w:eastAsia="Arial" w:cs="Arial"/>
          <w:b/>
          <w:color w:val="000000" w:themeColor="text1"/>
          <w:sz w:val="24"/>
          <w:szCs w:val="24"/>
        </w:rPr>
      </w:pPr>
    </w:p>
    <w:p w14:paraId="08A8936C" w14:textId="5524314D" w:rsidR="004369B9" w:rsidRDefault="004369B9" w:rsidP="004369B9">
      <w:pPr>
        <w:rPr>
          <w:rFonts w:eastAsia="Arial" w:cs="Arial"/>
          <w:b/>
          <w:color w:val="000000" w:themeColor="text1"/>
          <w:sz w:val="24"/>
          <w:szCs w:val="24"/>
        </w:rPr>
      </w:pPr>
      <w:r w:rsidRPr="00E92F85">
        <w:rPr>
          <w:rFonts w:eastAsia="Arial" w:cs="Arial"/>
          <w:b/>
          <w:color w:val="000000" w:themeColor="text1"/>
          <w:sz w:val="24"/>
          <w:szCs w:val="24"/>
        </w:rPr>
        <w:t xml:space="preserve">To become part of our </w:t>
      </w:r>
      <w:proofErr w:type="spellStart"/>
      <w:r w:rsidRPr="00E92F85">
        <w:rPr>
          <w:rFonts w:eastAsia="Arial" w:cs="Arial"/>
          <w:b/>
          <w:color w:val="000000" w:themeColor="text1"/>
          <w:sz w:val="24"/>
          <w:szCs w:val="24"/>
        </w:rPr>
        <w:t>organi</w:t>
      </w:r>
      <w:r w:rsidR="007E7EFF" w:rsidRPr="00E92F85">
        <w:rPr>
          <w:rFonts w:eastAsia="Arial" w:cs="Arial"/>
          <w:b/>
          <w:color w:val="000000" w:themeColor="text1"/>
          <w:sz w:val="24"/>
          <w:szCs w:val="24"/>
        </w:rPr>
        <w:t>s</w:t>
      </w:r>
      <w:r w:rsidRPr="00E92F85">
        <w:rPr>
          <w:rFonts w:eastAsia="Arial" w:cs="Arial"/>
          <w:b/>
          <w:color w:val="000000" w:themeColor="text1"/>
          <w:sz w:val="24"/>
          <w:szCs w:val="24"/>
        </w:rPr>
        <w:t>ation</w:t>
      </w:r>
      <w:proofErr w:type="spellEnd"/>
      <w:r w:rsidRPr="00E92F85">
        <w:rPr>
          <w:rFonts w:eastAsia="Arial" w:cs="Arial"/>
          <w:b/>
          <w:color w:val="000000" w:themeColor="text1"/>
          <w:sz w:val="24"/>
          <w:szCs w:val="24"/>
        </w:rPr>
        <w:t xml:space="preserve"> you should have the following skills: </w:t>
      </w:r>
    </w:p>
    <w:p w14:paraId="68843036" w14:textId="323A6E45" w:rsidR="008125A9" w:rsidRDefault="008125A9" w:rsidP="004369B9">
      <w:pPr>
        <w:rPr>
          <w:rFonts w:eastAsia="Arial" w:cs="Arial"/>
          <w:b/>
          <w:color w:val="000000" w:themeColor="text1"/>
          <w:sz w:val="24"/>
          <w:szCs w:val="24"/>
        </w:rPr>
      </w:pPr>
    </w:p>
    <w:p w14:paraId="06A52111" w14:textId="77F62B81" w:rsidR="008125A9" w:rsidRPr="000D1118" w:rsidRDefault="008125A9" w:rsidP="008125A9">
      <w:pPr>
        <w:pStyle w:val="ListParagraph"/>
        <w:numPr>
          <w:ilvl w:val="0"/>
          <w:numId w:val="11"/>
        </w:numPr>
        <w:rPr>
          <w:rFonts w:eastAsia="Arial" w:cs="Arial"/>
          <w:b/>
          <w:color w:val="000000" w:themeColor="text1"/>
          <w:sz w:val="24"/>
          <w:szCs w:val="24"/>
        </w:rPr>
      </w:pPr>
      <w:r w:rsidRPr="000D1118">
        <w:rPr>
          <w:rFonts w:cs="Arial"/>
          <w:sz w:val="24"/>
          <w:szCs w:val="24"/>
        </w:rPr>
        <w:t xml:space="preserve">Ability to work on own initiative as well as to </w:t>
      </w:r>
      <w:proofErr w:type="spellStart"/>
      <w:r w:rsidRPr="000D1118">
        <w:rPr>
          <w:rFonts w:cs="Arial"/>
          <w:sz w:val="24"/>
          <w:szCs w:val="24"/>
        </w:rPr>
        <w:t>organise</w:t>
      </w:r>
      <w:proofErr w:type="spellEnd"/>
      <w:r w:rsidRPr="000D1118">
        <w:rPr>
          <w:rFonts w:cs="Arial"/>
          <w:sz w:val="24"/>
          <w:szCs w:val="24"/>
        </w:rPr>
        <w:t xml:space="preserve"> and </w:t>
      </w:r>
      <w:proofErr w:type="spellStart"/>
      <w:r w:rsidRPr="000D1118">
        <w:rPr>
          <w:rFonts w:cs="Arial"/>
          <w:sz w:val="24"/>
          <w:szCs w:val="24"/>
        </w:rPr>
        <w:t>prioritise</w:t>
      </w:r>
      <w:proofErr w:type="spellEnd"/>
      <w:r w:rsidRPr="000D1118">
        <w:rPr>
          <w:rFonts w:cs="Arial"/>
          <w:sz w:val="24"/>
          <w:szCs w:val="24"/>
        </w:rPr>
        <w:t xml:space="preserve"> own workload to meet job objectives.</w:t>
      </w:r>
    </w:p>
    <w:p w14:paraId="39EFF424" w14:textId="21AE3EF3" w:rsidR="008125A9" w:rsidRPr="000D1118" w:rsidRDefault="008125A9" w:rsidP="008125A9">
      <w:pPr>
        <w:pStyle w:val="ListParagraph"/>
        <w:numPr>
          <w:ilvl w:val="0"/>
          <w:numId w:val="11"/>
        </w:numPr>
        <w:rPr>
          <w:rFonts w:eastAsia="Arial" w:cs="Arial"/>
          <w:b/>
          <w:color w:val="000000" w:themeColor="text1"/>
          <w:sz w:val="24"/>
          <w:szCs w:val="24"/>
        </w:rPr>
      </w:pPr>
      <w:r w:rsidRPr="000D1118">
        <w:rPr>
          <w:rFonts w:cs="Arial"/>
          <w:sz w:val="24"/>
          <w:szCs w:val="24"/>
        </w:rPr>
        <w:lastRenderedPageBreak/>
        <w:t xml:space="preserve">Ability to work in different environments and deal with conflicting </w:t>
      </w:r>
      <w:proofErr w:type="gramStart"/>
      <w:r w:rsidRPr="000D1118">
        <w:rPr>
          <w:rFonts w:cs="Arial"/>
          <w:sz w:val="24"/>
          <w:szCs w:val="24"/>
        </w:rPr>
        <w:t>demands</w:t>
      </w:r>
      <w:proofErr w:type="gramEnd"/>
    </w:p>
    <w:p w14:paraId="34B1A7A6" w14:textId="05B4DE21" w:rsidR="008125A9" w:rsidRPr="000D1118" w:rsidRDefault="008125A9" w:rsidP="008125A9">
      <w:pPr>
        <w:pStyle w:val="ListParagraph"/>
        <w:numPr>
          <w:ilvl w:val="0"/>
          <w:numId w:val="11"/>
        </w:numPr>
        <w:rPr>
          <w:rFonts w:eastAsia="Arial" w:cs="Arial"/>
          <w:b/>
          <w:color w:val="000000" w:themeColor="text1"/>
          <w:sz w:val="24"/>
          <w:szCs w:val="24"/>
        </w:rPr>
      </w:pPr>
      <w:r w:rsidRPr="000D1118">
        <w:rPr>
          <w:rFonts w:cs="Arial"/>
          <w:sz w:val="24"/>
          <w:szCs w:val="24"/>
        </w:rPr>
        <w:t xml:space="preserve">Ability to work with a range of people and </w:t>
      </w:r>
      <w:proofErr w:type="gramStart"/>
      <w:r w:rsidRPr="000D1118">
        <w:rPr>
          <w:rFonts w:cs="Arial"/>
          <w:sz w:val="24"/>
          <w:szCs w:val="24"/>
        </w:rPr>
        <w:t>communities</w:t>
      </w:r>
      <w:proofErr w:type="gramEnd"/>
    </w:p>
    <w:p w14:paraId="06BA4B3E" w14:textId="7DC66AA2" w:rsidR="008125A9" w:rsidRPr="000D1118" w:rsidRDefault="008125A9" w:rsidP="008125A9">
      <w:pPr>
        <w:pStyle w:val="ListParagraph"/>
        <w:numPr>
          <w:ilvl w:val="0"/>
          <w:numId w:val="11"/>
        </w:numPr>
        <w:rPr>
          <w:rFonts w:eastAsia="Arial" w:cs="Arial"/>
          <w:b/>
          <w:color w:val="000000" w:themeColor="text1"/>
          <w:sz w:val="24"/>
          <w:szCs w:val="24"/>
        </w:rPr>
      </w:pPr>
      <w:r w:rsidRPr="000D1118">
        <w:rPr>
          <w:rFonts w:cs="Arial"/>
          <w:sz w:val="24"/>
          <w:szCs w:val="24"/>
        </w:rPr>
        <w:t>Excellent communication skills at all levels-both written and verbal</w:t>
      </w:r>
    </w:p>
    <w:p w14:paraId="511F609A" w14:textId="77777777" w:rsidR="008125A9" w:rsidRPr="000D1118" w:rsidRDefault="008125A9" w:rsidP="008125A9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0D1118">
        <w:rPr>
          <w:rFonts w:cs="Arial"/>
          <w:sz w:val="24"/>
          <w:szCs w:val="24"/>
        </w:rPr>
        <w:t>Excellent listening &amp; interpersonal skills</w:t>
      </w:r>
    </w:p>
    <w:p w14:paraId="3BC9C83D" w14:textId="77777777" w:rsidR="008125A9" w:rsidRPr="000D1118" w:rsidRDefault="008125A9" w:rsidP="008125A9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0D1118">
        <w:rPr>
          <w:rFonts w:cs="Arial"/>
          <w:sz w:val="24"/>
          <w:szCs w:val="24"/>
        </w:rPr>
        <w:t xml:space="preserve">Excellent </w:t>
      </w:r>
      <w:proofErr w:type="gramStart"/>
      <w:r w:rsidRPr="000D1118">
        <w:rPr>
          <w:rFonts w:cs="Arial"/>
          <w:sz w:val="24"/>
          <w:szCs w:val="24"/>
        </w:rPr>
        <w:t>problem solving</w:t>
      </w:r>
      <w:proofErr w:type="gramEnd"/>
      <w:r w:rsidRPr="000D1118">
        <w:rPr>
          <w:rFonts w:cs="Arial"/>
          <w:sz w:val="24"/>
          <w:szCs w:val="24"/>
        </w:rPr>
        <w:t xml:space="preserve"> skills, initiative and creative approach to working</w:t>
      </w:r>
    </w:p>
    <w:p w14:paraId="3E9767BA" w14:textId="77777777" w:rsidR="008125A9" w:rsidRPr="000D1118" w:rsidRDefault="008125A9" w:rsidP="008125A9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0D1118">
        <w:rPr>
          <w:rFonts w:cs="Arial"/>
          <w:sz w:val="24"/>
          <w:szCs w:val="24"/>
        </w:rPr>
        <w:t>Excellent IT skills (including proficiency in Microsoft Office packages)</w:t>
      </w:r>
    </w:p>
    <w:p w14:paraId="2AEC8A1C" w14:textId="655BC2DD" w:rsidR="004369B9" w:rsidRDefault="004369B9" w:rsidP="004369B9">
      <w:pPr>
        <w:rPr>
          <w:rFonts w:eastAsia="Arial" w:cs="Arial"/>
          <w:color w:val="000000" w:themeColor="text1"/>
          <w:sz w:val="24"/>
          <w:szCs w:val="24"/>
        </w:rPr>
      </w:pPr>
    </w:p>
    <w:p w14:paraId="5018EF86" w14:textId="77777777" w:rsidR="007E7EFF" w:rsidRPr="00E92F85" w:rsidRDefault="007E7EFF" w:rsidP="007E7EFF">
      <w:pPr>
        <w:rPr>
          <w:rFonts w:cs="Arial"/>
          <w:b/>
          <w:sz w:val="24"/>
          <w:szCs w:val="24"/>
          <w:lang w:val="en-GB" w:eastAsia="en-GB"/>
        </w:rPr>
      </w:pPr>
      <w:r w:rsidRPr="00E92F85">
        <w:rPr>
          <w:rFonts w:cs="Arial"/>
          <w:b/>
          <w:sz w:val="24"/>
          <w:szCs w:val="24"/>
          <w:lang w:val="en-GB" w:eastAsia="en-GB"/>
        </w:rPr>
        <w:t>In return for your hard work and dedication you’ll enjoy a wide range of benefits including:</w:t>
      </w:r>
    </w:p>
    <w:p w14:paraId="67A9C4BD" w14:textId="77777777" w:rsidR="007E7EFF" w:rsidRPr="00E92F85" w:rsidRDefault="007E7EFF" w:rsidP="007E7EFF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4"/>
          <w:szCs w:val="24"/>
          <w:lang w:val="en-GB" w:eastAsia="en-GB"/>
        </w:rPr>
      </w:pPr>
      <w:r w:rsidRPr="00E92F85">
        <w:rPr>
          <w:rFonts w:cs="Arial"/>
          <w:sz w:val="24"/>
          <w:szCs w:val="24"/>
          <w:lang w:val="en-GB" w:eastAsia="en-GB"/>
        </w:rPr>
        <w:t xml:space="preserve">Competitive salary </w:t>
      </w:r>
    </w:p>
    <w:p w14:paraId="76ED776D" w14:textId="3D1D55A5" w:rsidR="007E7EFF" w:rsidRPr="00E92F85" w:rsidRDefault="007E7EFF" w:rsidP="007E7EFF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4"/>
          <w:szCs w:val="24"/>
          <w:lang w:val="en-GB" w:eastAsia="en-GB"/>
        </w:rPr>
      </w:pPr>
      <w:r w:rsidRPr="00E92F85">
        <w:rPr>
          <w:rFonts w:cs="Arial"/>
          <w:sz w:val="24"/>
          <w:szCs w:val="24"/>
          <w:lang w:val="en-GB" w:eastAsia="en-GB"/>
        </w:rPr>
        <w:t xml:space="preserve">25 days annual leave </w:t>
      </w:r>
      <w:r w:rsidR="00F76A84">
        <w:rPr>
          <w:rFonts w:cs="Arial"/>
          <w:sz w:val="24"/>
          <w:szCs w:val="24"/>
          <w:lang w:val="en-GB" w:eastAsia="en-GB"/>
        </w:rPr>
        <w:t xml:space="preserve">pro rata </w:t>
      </w:r>
      <w:r w:rsidRPr="00E92F85">
        <w:rPr>
          <w:rFonts w:cs="Arial"/>
          <w:sz w:val="24"/>
          <w:szCs w:val="24"/>
          <w:lang w:val="en-GB" w:eastAsia="en-GB"/>
        </w:rPr>
        <w:t>plus bank holidays</w:t>
      </w:r>
    </w:p>
    <w:p w14:paraId="0F0B789A" w14:textId="296B6858" w:rsidR="007E7EFF" w:rsidRPr="00E92F85" w:rsidRDefault="007E7EFF" w:rsidP="007E7EFF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4"/>
          <w:szCs w:val="24"/>
          <w:lang w:val="en-GB" w:eastAsia="en-GB"/>
        </w:rPr>
      </w:pPr>
      <w:r w:rsidRPr="00E92F85">
        <w:rPr>
          <w:rFonts w:cs="Arial"/>
          <w:sz w:val="24"/>
          <w:szCs w:val="24"/>
          <w:lang w:val="en-GB" w:eastAsia="en-GB"/>
        </w:rPr>
        <w:t xml:space="preserve">Flexible working location </w:t>
      </w:r>
      <w:r w:rsidR="00ED6EDA">
        <w:rPr>
          <w:rFonts w:cs="Arial"/>
          <w:sz w:val="24"/>
          <w:szCs w:val="24"/>
          <w:lang w:val="en-GB" w:eastAsia="en-GB"/>
        </w:rPr>
        <w:t>–</w:t>
      </w:r>
      <w:r w:rsidRPr="00E92F85">
        <w:rPr>
          <w:rFonts w:cs="Arial"/>
          <w:sz w:val="24"/>
          <w:szCs w:val="24"/>
          <w:lang w:val="en-GB" w:eastAsia="en-GB"/>
        </w:rPr>
        <w:t xml:space="preserve"> </w:t>
      </w:r>
      <w:r w:rsidR="00E92F85" w:rsidRPr="00E92F85">
        <w:rPr>
          <w:rFonts w:cs="Arial"/>
          <w:sz w:val="24"/>
          <w:szCs w:val="24"/>
          <w:lang w:val="en-GB" w:eastAsia="en-GB"/>
        </w:rPr>
        <w:t>remote</w:t>
      </w:r>
      <w:r w:rsidR="00ED6EDA">
        <w:rPr>
          <w:rFonts w:cs="Arial"/>
          <w:sz w:val="24"/>
          <w:szCs w:val="24"/>
          <w:lang w:val="en-GB" w:eastAsia="en-GB"/>
        </w:rPr>
        <w:t>/</w:t>
      </w:r>
      <w:r w:rsidRPr="00E92F85">
        <w:rPr>
          <w:rFonts w:cs="Arial"/>
          <w:sz w:val="24"/>
          <w:szCs w:val="24"/>
          <w:lang w:val="en-GB" w:eastAsia="en-GB"/>
        </w:rPr>
        <w:t xml:space="preserve">Exeter office </w:t>
      </w:r>
      <w:proofErr w:type="gramStart"/>
      <w:r w:rsidRPr="00E92F85">
        <w:rPr>
          <w:rFonts w:cs="Arial"/>
          <w:sz w:val="24"/>
          <w:szCs w:val="24"/>
          <w:lang w:val="en-GB" w:eastAsia="en-GB"/>
        </w:rPr>
        <w:t>based</w:t>
      </w:r>
      <w:proofErr w:type="gramEnd"/>
      <w:r w:rsidRPr="00E92F85">
        <w:rPr>
          <w:rFonts w:cs="Arial"/>
          <w:sz w:val="24"/>
          <w:szCs w:val="24"/>
          <w:lang w:val="en-GB" w:eastAsia="en-GB"/>
        </w:rPr>
        <w:t xml:space="preserve"> </w:t>
      </w:r>
    </w:p>
    <w:p w14:paraId="461E63EB" w14:textId="77777777" w:rsidR="007E7EFF" w:rsidRPr="00E92F85" w:rsidRDefault="007E7EFF" w:rsidP="007E7EFF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4"/>
          <w:szCs w:val="24"/>
          <w:lang w:val="en-GB" w:eastAsia="en-GB"/>
        </w:rPr>
      </w:pPr>
      <w:r w:rsidRPr="00E92F85">
        <w:rPr>
          <w:rFonts w:cs="Arial"/>
          <w:sz w:val="24"/>
          <w:szCs w:val="24"/>
          <w:lang w:val="en-GB" w:eastAsia="en-GB"/>
        </w:rPr>
        <w:t xml:space="preserve">Contributory pension scheme (conditions apply) </w:t>
      </w:r>
    </w:p>
    <w:p w14:paraId="16EBFC26" w14:textId="77777777" w:rsidR="007E7EFF" w:rsidRPr="00E92F85" w:rsidRDefault="007E7EFF" w:rsidP="007E7EFF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4"/>
          <w:szCs w:val="24"/>
          <w:lang w:val="en-GB" w:eastAsia="en-GB"/>
        </w:rPr>
      </w:pPr>
      <w:r w:rsidRPr="00E92F85">
        <w:rPr>
          <w:rFonts w:cs="Arial"/>
          <w:sz w:val="24"/>
          <w:szCs w:val="24"/>
          <w:lang w:val="en-GB" w:eastAsia="en-GB"/>
        </w:rPr>
        <w:t>Training and development opportunities.</w:t>
      </w:r>
    </w:p>
    <w:p w14:paraId="7635061C" w14:textId="77777777" w:rsidR="007E7EFF" w:rsidRPr="00E92F85" w:rsidRDefault="007E7EFF" w:rsidP="007E7EFF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4"/>
          <w:szCs w:val="24"/>
          <w:lang w:val="en-GB" w:eastAsia="en-GB"/>
        </w:rPr>
      </w:pPr>
      <w:r w:rsidRPr="00E92F85">
        <w:rPr>
          <w:rFonts w:cs="Arial"/>
          <w:sz w:val="24"/>
          <w:szCs w:val="24"/>
          <w:lang w:val="en-GB" w:eastAsia="en-GB"/>
        </w:rPr>
        <w:t xml:space="preserve">Cycle to work </w:t>
      </w:r>
      <w:proofErr w:type="gramStart"/>
      <w:r w:rsidRPr="00E92F85">
        <w:rPr>
          <w:rFonts w:cs="Arial"/>
          <w:sz w:val="24"/>
          <w:szCs w:val="24"/>
          <w:lang w:val="en-GB" w:eastAsia="en-GB"/>
        </w:rPr>
        <w:t>scheme</w:t>
      </w:r>
      <w:proofErr w:type="gramEnd"/>
      <w:r w:rsidRPr="00E92F85">
        <w:rPr>
          <w:rFonts w:cs="Arial"/>
          <w:sz w:val="24"/>
          <w:szCs w:val="24"/>
          <w:lang w:val="en-GB" w:eastAsia="en-GB"/>
        </w:rPr>
        <w:t xml:space="preserve"> </w:t>
      </w:r>
    </w:p>
    <w:p w14:paraId="07C1FDD6" w14:textId="7B6C5CFE" w:rsidR="000C48E6" w:rsidRPr="000D1118" w:rsidRDefault="007E7EFF" w:rsidP="000D1118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4"/>
          <w:szCs w:val="24"/>
          <w:lang w:val="en-GB" w:eastAsia="en-GB"/>
        </w:rPr>
      </w:pPr>
      <w:r w:rsidRPr="00E92F85">
        <w:rPr>
          <w:rFonts w:cs="Arial"/>
          <w:sz w:val="24"/>
          <w:szCs w:val="24"/>
          <w:lang w:val="en-GB" w:eastAsia="en-GB"/>
        </w:rPr>
        <w:t xml:space="preserve">Fully Accessible office with on-site parking </w:t>
      </w:r>
    </w:p>
    <w:p w14:paraId="6164FE9B" w14:textId="280EDF26" w:rsidR="00D02B60" w:rsidRPr="00E92F85" w:rsidRDefault="00D02B60" w:rsidP="004369B9">
      <w:pPr>
        <w:spacing w:after="200" w:line="276" w:lineRule="auto"/>
        <w:contextualSpacing/>
        <w:rPr>
          <w:rFonts w:cs="Arial"/>
          <w:b/>
          <w:bCs/>
          <w:sz w:val="24"/>
          <w:szCs w:val="24"/>
        </w:rPr>
      </w:pPr>
      <w:r w:rsidRPr="00E92F85">
        <w:rPr>
          <w:rFonts w:cs="Arial"/>
          <w:b/>
          <w:bCs/>
          <w:sz w:val="24"/>
          <w:szCs w:val="24"/>
        </w:rPr>
        <w:t xml:space="preserve">Closing Date: </w:t>
      </w:r>
      <w:r w:rsidR="00084B3E">
        <w:rPr>
          <w:rFonts w:cs="Arial"/>
          <w:b/>
          <w:bCs/>
          <w:sz w:val="24"/>
          <w:szCs w:val="24"/>
        </w:rPr>
        <w:t>12pm on Friday 4</w:t>
      </w:r>
      <w:r w:rsidR="00084B3E" w:rsidRPr="00084B3E">
        <w:rPr>
          <w:rFonts w:cs="Arial"/>
          <w:b/>
          <w:bCs/>
          <w:sz w:val="24"/>
          <w:szCs w:val="24"/>
          <w:vertAlign w:val="superscript"/>
        </w:rPr>
        <w:t>th</w:t>
      </w:r>
      <w:r w:rsidR="00084B3E">
        <w:rPr>
          <w:rFonts w:cs="Arial"/>
          <w:b/>
          <w:bCs/>
          <w:sz w:val="24"/>
          <w:szCs w:val="24"/>
        </w:rPr>
        <w:t xml:space="preserve"> August</w:t>
      </w:r>
      <w:r w:rsidR="008125A9">
        <w:rPr>
          <w:rFonts w:cs="Arial"/>
          <w:b/>
          <w:bCs/>
          <w:sz w:val="24"/>
          <w:szCs w:val="24"/>
        </w:rPr>
        <w:t xml:space="preserve"> 2023</w:t>
      </w:r>
    </w:p>
    <w:p w14:paraId="79D369B2" w14:textId="4C0D1F7F" w:rsidR="004369B9" w:rsidRDefault="00D02B60" w:rsidP="004369B9">
      <w:pPr>
        <w:spacing w:after="200" w:line="276" w:lineRule="auto"/>
        <w:contextualSpacing/>
        <w:rPr>
          <w:rFonts w:cs="Arial"/>
          <w:b/>
          <w:bCs/>
          <w:sz w:val="24"/>
          <w:szCs w:val="24"/>
        </w:rPr>
      </w:pPr>
      <w:r w:rsidRPr="00E92F85">
        <w:rPr>
          <w:rFonts w:cs="Arial"/>
          <w:b/>
          <w:bCs/>
          <w:sz w:val="24"/>
          <w:szCs w:val="24"/>
        </w:rPr>
        <w:t>Interview Date</w:t>
      </w:r>
      <w:r w:rsidR="00084B3E">
        <w:rPr>
          <w:rFonts w:cs="Arial"/>
          <w:b/>
          <w:bCs/>
          <w:sz w:val="24"/>
          <w:szCs w:val="24"/>
        </w:rPr>
        <w:t>s</w:t>
      </w:r>
      <w:r w:rsidRPr="00E92F85">
        <w:rPr>
          <w:rFonts w:cs="Arial"/>
          <w:b/>
          <w:bCs/>
          <w:sz w:val="24"/>
          <w:szCs w:val="24"/>
        </w:rPr>
        <w:t xml:space="preserve">: </w:t>
      </w:r>
      <w:r w:rsidR="00B14FFD">
        <w:rPr>
          <w:rFonts w:cs="Arial"/>
          <w:b/>
          <w:bCs/>
          <w:sz w:val="24"/>
          <w:szCs w:val="24"/>
        </w:rPr>
        <w:t>Tuesday 8</w:t>
      </w:r>
      <w:r w:rsidR="00B14FFD" w:rsidRPr="00B14FFD">
        <w:rPr>
          <w:rFonts w:cs="Arial"/>
          <w:b/>
          <w:bCs/>
          <w:sz w:val="24"/>
          <w:szCs w:val="24"/>
          <w:vertAlign w:val="superscript"/>
        </w:rPr>
        <w:t>th</w:t>
      </w:r>
      <w:r w:rsidR="00B14FFD">
        <w:rPr>
          <w:rFonts w:cs="Arial"/>
          <w:b/>
          <w:bCs/>
          <w:sz w:val="24"/>
          <w:szCs w:val="24"/>
        </w:rPr>
        <w:t xml:space="preserve"> and Wednesday 9</w:t>
      </w:r>
      <w:r w:rsidR="00B14FFD" w:rsidRPr="00B14FFD">
        <w:rPr>
          <w:rFonts w:cs="Arial"/>
          <w:b/>
          <w:bCs/>
          <w:sz w:val="24"/>
          <w:szCs w:val="24"/>
          <w:vertAlign w:val="superscript"/>
        </w:rPr>
        <w:t>th</w:t>
      </w:r>
      <w:r w:rsidR="00B14FFD">
        <w:rPr>
          <w:rFonts w:cs="Arial"/>
          <w:b/>
          <w:bCs/>
          <w:sz w:val="24"/>
          <w:szCs w:val="24"/>
        </w:rPr>
        <w:t xml:space="preserve"> August</w:t>
      </w:r>
      <w:r w:rsidR="000D1118">
        <w:rPr>
          <w:rFonts w:cs="Arial"/>
          <w:b/>
          <w:bCs/>
          <w:sz w:val="24"/>
          <w:szCs w:val="24"/>
        </w:rPr>
        <w:t xml:space="preserve"> 2023</w:t>
      </w:r>
    </w:p>
    <w:p w14:paraId="6E3E5978" w14:textId="68FB3D50" w:rsidR="00ED6EDA" w:rsidRPr="006570C2" w:rsidRDefault="00ED6EDA" w:rsidP="004369B9">
      <w:pPr>
        <w:spacing w:after="200" w:line="276" w:lineRule="auto"/>
        <w:contextualSpacing/>
        <w:rPr>
          <w:rFonts w:cs="Arial"/>
          <w:b/>
          <w:bCs/>
          <w:color w:val="000000" w:themeColor="text1"/>
          <w:sz w:val="24"/>
          <w:szCs w:val="24"/>
        </w:rPr>
      </w:pPr>
    </w:p>
    <w:p w14:paraId="3DDD554A" w14:textId="2554E14B" w:rsidR="00ED6EDA" w:rsidRPr="006570C2" w:rsidRDefault="00ED6EDA" w:rsidP="004369B9">
      <w:pPr>
        <w:spacing w:after="200" w:line="276" w:lineRule="auto"/>
        <w:contextualSpacing/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6570C2">
        <w:rPr>
          <w:rStyle w:val="Strong"/>
          <w:rFonts w:cs="Arial"/>
          <w:color w:val="000000" w:themeColor="text1"/>
          <w:sz w:val="24"/>
          <w:szCs w:val="24"/>
          <w:shd w:val="clear" w:color="auto" w:fill="FFFFFF"/>
        </w:rPr>
        <w:t>PLEASE NOTE</w:t>
      </w:r>
      <w:r w:rsidRPr="006570C2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: All applications </w:t>
      </w:r>
      <w:proofErr w:type="gramStart"/>
      <w:r w:rsidRPr="006570C2">
        <w:rPr>
          <w:rFonts w:cs="Arial"/>
          <w:color w:val="000000" w:themeColor="text1"/>
          <w:sz w:val="24"/>
          <w:szCs w:val="24"/>
          <w:shd w:val="clear" w:color="auto" w:fill="FFFFFF"/>
        </w:rPr>
        <w:t>have to</w:t>
      </w:r>
      <w:proofErr w:type="gramEnd"/>
      <w:r w:rsidRPr="006570C2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be received by a completed application form which can be downloaded from our website</w:t>
      </w:r>
      <w:r w:rsidR="006570C2" w:rsidRPr="006570C2">
        <w:rPr>
          <w:rFonts w:cs="Arial"/>
          <w:color w:val="000000" w:themeColor="text1"/>
          <w:sz w:val="24"/>
          <w:szCs w:val="24"/>
          <w:shd w:val="clear" w:color="auto" w:fill="FFFFFF"/>
        </w:rPr>
        <w:t>.</w:t>
      </w:r>
      <w:r w:rsidRPr="006570C2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0" w:history="1">
        <w:r w:rsidR="006570C2" w:rsidRPr="006570C2">
          <w:rPr>
            <w:rStyle w:val="Hyperlink"/>
            <w:rFonts w:cs="Arial"/>
            <w:color w:val="000000" w:themeColor="text1"/>
            <w:sz w:val="24"/>
            <w:szCs w:val="24"/>
            <w:shd w:val="clear" w:color="auto" w:fill="FFFFFF"/>
          </w:rPr>
          <w:t>https://www.livingoptions.org/get-involved/work-with-us/</w:t>
        </w:r>
      </w:hyperlink>
      <w:r w:rsidR="006570C2" w:rsidRPr="006570C2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and </w:t>
      </w:r>
      <w:r w:rsidRPr="006570C2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returned to </w:t>
      </w:r>
      <w:r w:rsidRPr="006570C2">
        <w:rPr>
          <w:rFonts w:cs="Arial"/>
          <w:color w:val="000000" w:themeColor="text1"/>
          <w:sz w:val="24"/>
          <w:szCs w:val="24"/>
          <w:u w:val="single"/>
          <w:shd w:val="clear" w:color="auto" w:fill="FFFFFF"/>
        </w:rPr>
        <w:t>jobs@livingoptions.org</w:t>
      </w:r>
      <w:r w:rsidRPr="006570C2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by the closing date.</w:t>
      </w:r>
    </w:p>
    <w:p w14:paraId="67764732" w14:textId="77777777" w:rsidR="00ED6EDA" w:rsidRPr="006570C2" w:rsidRDefault="00ED6EDA" w:rsidP="004369B9">
      <w:pPr>
        <w:spacing w:after="200" w:line="276" w:lineRule="auto"/>
        <w:contextualSpacing/>
        <w:rPr>
          <w:rFonts w:cs="Arial"/>
          <w:b/>
          <w:bCs/>
          <w:color w:val="000000" w:themeColor="text1"/>
          <w:sz w:val="24"/>
          <w:szCs w:val="24"/>
        </w:rPr>
      </w:pPr>
    </w:p>
    <w:p w14:paraId="5FEB07F4" w14:textId="6F1DDB63" w:rsidR="00D02B60" w:rsidRPr="006570C2" w:rsidRDefault="00226116" w:rsidP="004369B9">
      <w:pPr>
        <w:spacing w:after="200" w:line="276" w:lineRule="auto"/>
        <w:contextualSpacing/>
        <w:rPr>
          <w:rFonts w:cs="Arial"/>
          <w:b/>
          <w:bCs/>
          <w:color w:val="000000" w:themeColor="text1"/>
          <w:sz w:val="24"/>
          <w:szCs w:val="24"/>
        </w:rPr>
      </w:pPr>
      <w:r w:rsidRPr="006570C2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</w:p>
    <w:p w14:paraId="569CFC5F" w14:textId="4853BAD2" w:rsidR="00D02B60" w:rsidRPr="006570C2" w:rsidRDefault="00D02B60" w:rsidP="00D02B60">
      <w:pPr>
        <w:rPr>
          <w:rFonts w:cs="Arial"/>
          <w:color w:val="000000" w:themeColor="text1"/>
          <w:sz w:val="24"/>
          <w:szCs w:val="24"/>
        </w:rPr>
      </w:pPr>
      <w:r w:rsidRPr="006570C2">
        <w:rPr>
          <w:rFonts w:cs="Arial"/>
          <w:color w:val="000000" w:themeColor="text1"/>
          <w:sz w:val="24"/>
          <w:szCs w:val="24"/>
        </w:rPr>
        <w:t>For further details</w:t>
      </w:r>
      <w:r w:rsidR="00ED6EDA" w:rsidRPr="006570C2">
        <w:rPr>
          <w:rFonts w:cs="Arial"/>
          <w:color w:val="000000" w:themeColor="text1"/>
          <w:sz w:val="24"/>
          <w:szCs w:val="24"/>
        </w:rPr>
        <w:t>, full JD, personal specification</w:t>
      </w:r>
      <w:r w:rsidRPr="006570C2">
        <w:rPr>
          <w:rFonts w:cs="Arial"/>
          <w:color w:val="000000" w:themeColor="text1"/>
          <w:sz w:val="24"/>
          <w:szCs w:val="24"/>
        </w:rPr>
        <w:t xml:space="preserve"> and application pack, please visit our website: </w:t>
      </w:r>
      <w:hyperlink r:id="rId11">
        <w:r w:rsidRPr="006570C2">
          <w:rPr>
            <w:rStyle w:val="Hyperlink"/>
            <w:rFonts w:cs="Arial"/>
            <w:color w:val="000000" w:themeColor="text1"/>
            <w:sz w:val="24"/>
            <w:szCs w:val="24"/>
          </w:rPr>
          <w:t>www.livingoptions.org</w:t>
        </w:r>
      </w:hyperlink>
      <w:r w:rsidRPr="006570C2">
        <w:rPr>
          <w:rFonts w:cs="Arial"/>
          <w:color w:val="000000" w:themeColor="text1"/>
          <w:sz w:val="24"/>
          <w:szCs w:val="24"/>
        </w:rPr>
        <w:t xml:space="preserve">  or email: </w:t>
      </w:r>
      <w:hyperlink r:id="rId12">
        <w:r w:rsidRPr="006570C2">
          <w:rPr>
            <w:rStyle w:val="Hyperlink"/>
            <w:rFonts w:cs="Arial"/>
            <w:color w:val="000000" w:themeColor="text1"/>
            <w:sz w:val="24"/>
            <w:szCs w:val="24"/>
          </w:rPr>
          <w:t>jobs@livingoptions.org</w:t>
        </w:r>
      </w:hyperlink>
      <w:r w:rsidRPr="006570C2">
        <w:rPr>
          <w:rFonts w:cs="Arial"/>
          <w:color w:val="000000" w:themeColor="text1"/>
          <w:sz w:val="24"/>
          <w:szCs w:val="24"/>
        </w:rPr>
        <w:t xml:space="preserve">, Tel: 01392 459222.  </w:t>
      </w:r>
    </w:p>
    <w:p w14:paraId="5F8AB575" w14:textId="77777777" w:rsidR="00D02B60" w:rsidRPr="006570C2" w:rsidRDefault="00D02B60" w:rsidP="00D02B60">
      <w:pPr>
        <w:rPr>
          <w:rFonts w:cs="Arial"/>
          <w:color w:val="000000" w:themeColor="text1"/>
          <w:sz w:val="24"/>
          <w:szCs w:val="24"/>
        </w:rPr>
      </w:pPr>
      <w:r w:rsidRPr="006570C2">
        <w:rPr>
          <w:rFonts w:cs="Arial"/>
          <w:color w:val="000000" w:themeColor="text1"/>
          <w:sz w:val="24"/>
          <w:szCs w:val="24"/>
        </w:rPr>
        <w:t>An enhanced DBS check is required for this post.</w:t>
      </w:r>
    </w:p>
    <w:p w14:paraId="67602763" w14:textId="77777777" w:rsidR="00D02B60" w:rsidRPr="006570C2" w:rsidRDefault="00D02B60" w:rsidP="00D02B60">
      <w:pPr>
        <w:rPr>
          <w:rFonts w:eastAsia="Arial" w:cs="Arial"/>
          <w:color w:val="000000" w:themeColor="text1"/>
          <w:sz w:val="24"/>
          <w:szCs w:val="24"/>
        </w:rPr>
      </w:pPr>
      <w:r w:rsidRPr="006570C2">
        <w:rPr>
          <w:rFonts w:eastAsia="Arial" w:cs="Arial"/>
          <w:color w:val="000000" w:themeColor="text1"/>
          <w:sz w:val="24"/>
          <w:szCs w:val="24"/>
        </w:rPr>
        <w:t xml:space="preserve">Living Options Devon strives to be user-led in all that we </w:t>
      </w:r>
      <w:proofErr w:type="gramStart"/>
      <w:r w:rsidRPr="006570C2">
        <w:rPr>
          <w:rFonts w:eastAsia="Arial" w:cs="Arial"/>
          <w:color w:val="000000" w:themeColor="text1"/>
          <w:sz w:val="24"/>
          <w:szCs w:val="24"/>
        </w:rPr>
        <w:t>do</w:t>
      </w:r>
      <w:proofErr w:type="gramEnd"/>
      <w:r w:rsidRPr="006570C2">
        <w:rPr>
          <w:rFonts w:eastAsia="Arial" w:cs="Arial"/>
          <w:color w:val="000000" w:themeColor="text1"/>
          <w:sz w:val="24"/>
          <w:szCs w:val="24"/>
        </w:rPr>
        <w:t xml:space="preserve"> and we welcome applications from disabled and Deaf people.</w:t>
      </w:r>
    </w:p>
    <w:p w14:paraId="6ED3F1A8" w14:textId="77777777" w:rsidR="004E613E" w:rsidRPr="00E92F85" w:rsidRDefault="004E613E">
      <w:pPr>
        <w:rPr>
          <w:rFonts w:cs="Arial"/>
          <w:sz w:val="26"/>
          <w:szCs w:val="26"/>
        </w:rPr>
      </w:pPr>
    </w:p>
    <w:sectPr w:rsidR="004E613E" w:rsidRPr="00E92F85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C80E" w14:textId="77777777" w:rsidR="006528F9" w:rsidRDefault="006528F9" w:rsidP="00B13280">
      <w:r>
        <w:separator/>
      </w:r>
    </w:p>
  </w:endnote>
  <w:endnote w:type="continuationSeparator" w:id="0">
    <w:p w14:paraId="4AB280F9" w14:textId="77777777" w:rsidR="006528F9" w:rsidRDefault="006528F9" w:rsidP="00B13280">
      <w:r>
        <w:continuationSeparator/>
      </w:r>
    </w:p>
  </w:endnote>
  <w:endnote w:type="continuationNotice" w:id="1">
    <w:p w14:paraId="5EF1833C" w14:textId="77777777" w:rsidR="006528F9" w:rsidRDefault="00652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A2E3" w14:textId="77777777" w:rsidR="000C48E6" w:rsidRDefault="000C48E6">
    <w:pPr>
      <w:pStyle w:val="Footer"/>
    </w:pPr>
  </w:p>
  <w:p w14:paraId="7E5AEC06" w14:textId="77777777" w:rsidR="000C48E6" w:rsidRPr="000C48E6" w:rsidRDefault="000C48E6">
    <w:pPr>
      <w:pStyle w:val="Footer"/>
      <w:rPr>
        <w:rFonts w:cs="Arial"/>
        <w:noProof/>
        <w:sz w:val="22"/>
        <w:szCs w:val="22"/>
      </w:rPr>
    </w:pPr>
    <w:r w:rsidRPr="000C48E6">
      <w:rPr>
        <w:rFonts w:cs="Arial"/>
        <w:noProof/>
        <w:sz w:val="22"/>
        <w:szCs w:val="22"/>
      </w:rPr>
      <w:t xml:space="preserve">Job Advert </w:t>
    </w:r>
  </w:p>
  <w:p w14:paraId="1473DAD6" w14:textId="77777777" w:rsidR="000C48E6" w:rsidRPr="000C48E6" w:rsidRDefault="000C48E6">
    <w:pPr>
      <w:pStyle w:val="Footer"/>
      <w:rPr>
        <w:rFonts w:cs="Arial"/>
        <w:noProof/>
        <w:sz w:val="22"/>
        <w:szCs w:val="22"/>
      </w:rPr>
    </w:pPr>
  </w:p>
  <w:p w14:paraId="05DD44A4" w14:textId="77777777" w:rsidR="000C48E6" w:rsidRDefault="000C48E6">
    <w:pPr>
      <w:pStyle w:val="Footer"/>
      <w:rPr>
        <w:rFonts w:cs="Arial"/>
        <w:noProof/>
        <w:sz w:val="22"/>
        <w:szCs w:val="22"/>
      </w:rPr>
    </w:pPr>
    <w:r w:rsidRPr="000C48E6">
      <w:rPr>
        <w:rFonts w:cs="Arial"/>
        <w:noProof/>
        <w:sz w:val="22"/>
        <w:szCs w:val="22"/>
      </w:rPr>
      <w:t xml:space="preserve">Living Options Devon is a registered charity (1102489) </w:t>
    </w:r>
  </w:p>
  <w:p w14:paraId="30280AF7" w14:textId="529D8663" w:rsidR="004E613E" w:rsidRDefault="000C48E6">
    <w:pPr>
      <w:pStyle w:val="Footer"/>
      <w:rPr>
        <w:rFonts w:cs="Arial"/>
        <w:noProof/>
        <w:sz w:val="22"/>
        <w:szCs w:val="22"/>
      </w:rPr>
    </w:pPr>
    <w:r w:rsidRPr="000C48E6">
      <w:rPr>
        <w:rFonts w:cs="Arial"/>
        <w:noProof/>
        <w:sz w:val="22"/>
        <w:szCs w:val="22"/>
      </w:rPr>
      <w:t xml:space="preserve">and company limited by guarentee (4925281) </w:t>
    </w:r>
  </w:p>
  <w:p w14:paraId="003967B3" w14:textId="3C20E330" w:rsidR="000C48E6" w:rsidRPr="000C48E6" w:rsidRDefault="000C48E6" w:rsidP="000C48E6">
    <w:pPr>
      <w:pStyle w:val="Footer"/>
      <w:jc w:val="right"/>
      <w:rPr>
        <w:rFonts w:cs="Arial"/>
        <w:noProof/>
        <w:sz w:val="22"/>
        <w:szCs w:val="22"/>
      </w:rPr>
    </w:pPr>
    <w:r>
      <w:rPr>
        <w:rFonts w:cs="Arial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54B869C6" wp14:editId="4EFB4A09">
          <wp:simplePos x="0" y="0"/>
          <wp:positionH relativeFrom="column">
            <wp:posOffset>4038600</wp:posOffset>
          </wp:positionH>
          <wp:positionV relativeFrom="paragraph">
            <wp:posOffset>-657225</wp:posOffset>
          </wp:positionV>
          <wp:extent cx="1691577" cy="815340"/>
          <wp:effectExtent l="0" t="0" r="4445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c_badg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577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406AEC" w14:textId="4D926D09" w:rsidR="000C48E6" w:rsidRDefault="000C4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970F" w14:textId="77777777" w:rsidR="006528F9" w:rsidRDefault="006528F9" w:rsidP="00B13280">
      <w:r>
        <w:separator/>
      </w:r>
    </w:p>
  </w:footnote>
  <w:footnote w:type="continuationSeparator" w:id="0">
    <w:p w14:paraId="3A8841D6" w14:textId="77777777" w:rsidR="006528F9" w:rsidRDefault="006528F9" w:rsidP="00B13280">
      <w:r>
        <w:continuationSeparator/>
      </w:r>
    </w:p>
  </w:footnote>
  <w:footnote w:type="continuationNotice" w:id="1">
    <w:p w14:paraId="32B8BD82" w14:textId="77777777" w:rsidR="006528F9" w:rsidRDefault="006528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8E81" w14:textId="4B767446" w:rsidR="004E613E" w:rsidRDefault="000C48E6">
    <w:pPr>
      <w:pStyle w:val="Header"/>
    </w:pPr>
    <w:r>
      <w:rPr>
        <w:noProof/>
      </w:rPr>
      <w:drawing>
        <wp:inline distT="0" distB="0" distL="0" distR="0" wp14:anchorId="1A577713" wp14:editId="575D3E00">
          <wp:extent cx="1614379" cy="8839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 writing yellow su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435" cy="886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A6BA96" w14:textId="77777777" w:rsidR="004E613E" w:rsidRDefault="004E61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8C3"/>
    <w:multiLevelType w:val="hybridMultilevel"/>
    <w:tmpl w:val="73040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8793F"/>
    <w:multiLevelType w:val="hybridMultilevel"/>
    <w:tmpl w:val="713811DA"/>
    <w:lvl w:ilvl="0" w:tplc="4E4AF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AA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ACE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F8D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60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FE4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0F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AC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B29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28FF"/>
    <w:multiLevelType w:val="hybridMultilevel"/>
    <w:tmpl w:val="03F41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471CF"/>
    <w:multiLevelType w:val="hybridMultilevel"/>
    <w:tmpl w:val="0C92A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D0F33"/>
    <w:multiLevelType w:val="hybridMultilevel"/>
    <w:tmpl w:val="A698C968"/>
    <w:lvl w:ilvl="0" w:tplc="546C27E4">
      <w:start w:val="2"/>
      <w:numFmt w:val="decimal"/>
      <w:lvlText w:val="%1."/>
      <w:lvlJc w:val="left"/>
      <w:pPr>
        <w:ind w:left="840" w:hanging="720"/>
      </w:pPr>
      <w:rPr>
        <w:rFonts w:ascii="Arial" w:eastAsia="Arial" w:hAnsi="Arial" w:cs="Arial" w:hint="default"/>
        <w:b/>
        <w:bCs/>
        <w:w w:val="100"/>
        <w:sz w:val="24"/>
        <w:szCs w:val="24"/>
        <w:lang w:val="en-GB" w:eastAsia="en-GB" w:bidi="en-GB"/>
      </w:rPr>
    </w:lvl>
    <w:lvl w:ilvl="1" w:tplc="9EEAF17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2" w:tplc="6DB64C34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GB" w:eastAsia="en-GB" w:bidi="en-GB"/>
      </w:rPr>
    </w:lvl>
    <w:lvl w:ilvl="3" w:tplc="D6DC72BC">
      <w:numFmt w:val="bullet"/>
      <w:lvlText w:val="•"/>
      <w:lvlJc w:val="left"/>
      <w:pPr>
        <w:ind w:left="2443" w:hanging="360"/>
      </w:pPr>
      <w:rPr>
        <w:rFonts w:hint="default"/>
        <w:lang w:val="en-GB" w:eastAsia="en-GB" w:bidi="en-GB"/>
      </w:rPr>
    </w:lvl>
    <w:lvl w:ilvl="4" w:tplc="06B6E0FE">
      <w:numFmt w:val="bullet"/>
      <w:lvlText w:val="•"/>
      <w:lvlJc w:val="left"/>
      <w:pPr>
        <w:ind w:left="3326" w:hanging="360"/>
      </w:pPr>
      <w:rPr>
        <w:rFonts w:hint="default"/>
        <w:lang w:val="en-GB" w:eastAsia="en-GB" w:bidi="en-GB"/>
      </w:rPr>
    </w:lvl>
    <w:lvl w:ilvl="5" w:tplc="3096413E">
      <w:numFmt w:val="bullet"/>
      <w:lvlText w:val="•"/>
      <w:lvlJc w:val="left"/>
      <w:pPr>
        <w:ind w:left="4209" w:hanging="360"/>
      </w:pPr>
      <w:rPr>
        <w:rFonts w:hint="default"/>
        <w:lang w:val="en-GB" w:eastAsia="en-GB" w:bidi="en-GB"/>
      </w:rPr>
    </w:lvl>
    <w:lvl w:ilvl="6" w:tplc="344CB0FC">
      <w:numFmt w:val="bullet"/>
      <w:lvlText w:val="•"/>
      <w:lvlJc w:val="left"/>
      <w:pPr>
        <w:ind w:left="5093" w:hanging="360"/>
      </w:pPr>
      <w:rPr>
        <w:rFonts w:hint="default"/>
        <w:lang w:val="en-GB" w:eastAsia="en-GB" w:bidi="en-GB"/>
      </w:rPr>
    </w:lvl>
    <w:lvl w:ilvl="7" w:tplc="22E06414">
      <w:numFmt w:val="bullet"/>
      <w:lvlText w:val="•"/>
      <w:lvlJc w:val="left"/>
      <w:pPr>
        <w:ind w:left="5976" w:hanging="360"/>
      </w:pPr>
      <w:rPr>
        <w:rFonts w:hint="default"/>
        <w:lang w:val="en-GB" w:eastAsia="en-GB" w:bidi="en-GB"/>
      </w:rPr>
    </w:lvl>
    <w:lvl w:ilvl="8" w:tplc="DBBEBCAC">
      <w:numFmt w:val="bullet"/>
      <w:lvlText w:val="•"/>
      <w:lvlJc w:val="left"/>
      <w:pPr>
        <w:ind w:left="6859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4F7A43EE"/>
    <w:multiLevelType w:val="hybridMultilevel"/>
    <w:tmpl w:val="665A1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E67AE"/>
    <w:multiLevelType w:val="multilevel"/>
    <w:tmpl w:val="B6C8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61677D"/>
    <w:multiLevelType w:val="hybridMultilevel"/>
    <w:tmpl w:val="D1729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0280C"/>
    <w:multiLevelType w:val="hybridMultilevel"/>
    <w:tmpl w:val="11BE1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96FFB"/>
    <w:multiLevelType w:val="hybridMultilevel"/>
    <w:tmpl w:val="A36002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DC6DC2"/>
    <w:multiLevelType w:val="hybridMultilevel"/>
    <w:tmpl w:val="5F70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964998">
    <w:abstractNumId w:val="1"/>
  </w:num>
  <w:num w:numId="2" w16cid:durableId="171997965">
    <w:abstractNumId w:val="7"/>
  </w:num>
  <w:num w:numId="3" w16cid:durableId="1656489803">
    <w:abstractNumId w:val="5"/>
  </w:num>
  <w:num w:numId="4" w16cid:durableId="1258977186">
    <w:abstractNumId w:val="6"/>
  </w:num>
  <w:num w:numId="5" w16cid:durableId="1704207380">
    <w:abstractNumId w:val="3"/>
  </w:num>
  <w:num w:numId="6" w16cid:durableId="1861889460">
    <w:abstractNumId w:val="2"/>
  </w:num>
  <w:num w:numId="7" w16cid:durableId="1530099185">
    <w:abstractNumId w:val="4"/>
  </w:num>
  <w:num w:numId="8" w16cid:durableId="628508481">
    <w:abstractNumId w:val="8"/>
  </w:num>
  <w:num w:numId="9" w16cid:durableId="2068382707">
    <w:abstractNumId w:val="9"/>
  </w:num>
  <w:num w:numId="10" w16cid:durableId="878279063">
    <w:abstractNumId w:val="0"/>
  </w:num>
  <w:num w:numId="11" w16cid:durableId="2717844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60"/>
    <w:rsid w:val="00084B3E"/>
    <w:rsid w:val="000C48E6"/>
    <w:rsid w:val="000D1118"/>
    <w:rsid w:val="00191D56"/>
    <w:rsid w:val="001B679A"/>
    <w:rsid w:val="001F26AB"/>
    <w:rsid w:val="00226116"/>
    <w:rsid w:val="002D1094"/>
    <w:rsid w:val="00321B80"/>
    <w:rsid w:val="003A5309"/>
    <w:rsid w:val="00424347"/>
    <w:rsid w:val="004369B9"/>
    <w:rsid w:val="004D7AC1"/>
    <w:rsid w:val="004E613E"/>
    <w:rsid w:val="004F3A31"/>
    <w:rsid w:val="0050512C"/>
    <w:rsid w:val="005538F5"/>
    <w:rsid w:val="00566995"/>
    <w:rsid w:val="005B47A4"/>
    <w:rsid w:val="006528F9"/>
    <w:rsid w:val="006570C2"/>
    <w:rsid w:val="00680C4E"/>
    <w:rsid w:val="007B1BF5"/>
    <w:rsid w:val="007E1E28"/>
    <w:rsid w:val="007E7612"/>
    <w:rsid w:val="007E7EFF"/>
    <w:rsid w:val="008125A9"/>
    <w:rsid w:val="008C590E"/>
    <w:rsid w:val="009A1671"/>
    <w:rsid w:val="00A06F3E"/>
    <w:rsid w:val="00A25827"/>
    <w:rsid w:val="00AC4B08"/>
    <w:rsid w:val="00AF3C21"/>
    <w:rsid w:val="00B13280"/>
    <w:rsid w:val="00B14FFD"/>
    <w:rsid w:val="00BA7F43"/>
    <w:rsid w:val="00BF7227"/>
    <w:rsid w:val="00C62278"/>
    <w:rsid w:val="00C841A5"/>
    <w:rsid w:val="00CB0DE9"/>
    <w:rsid w:val="00D02B60"/>
    <w:rsid w:val="00D539EC"/>
    <w:rsid w:val="00D9007A"/>
    <w:rsid w:val="00E438D0"/>
    <w:rsid w:val="00E92F85"/>
    <w:rsid w:val="00E94DFD"/>
    <w:rsid w:val="00ED6EDA"/>
    <w:rsid w:val="00EE2468"/>
    <w:rsid w:val="00F23F24"/>
    <w:rsid w:val="00F75C12"/>
    <w:rsid w:val="00F76A84"/>
    <w:rsid w:val="00FB108C"/>
    <w:rsid w:val="6ABFD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CE4D5"/>
  <w15:chartTrackingRefBased/>
  <w15:docId w15:val="{7B59BBEF-6EC2-400B-98C6-7050B595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B60"/>
    <w:pPr>
      <w:spacing w:after="0" w:line="240" w:lineRule="auto"/>
    </w:pPr>
    <w:rPr>
      <w:rFonts w:ascii="Arial" w:eastAsia="Times New Roman" w:hAnsi="Arial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2B60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D02B60"/>
    <w:pPr>
      <w:ind w:left="720"/>
    </w:pPr>
  </w:style>
  <w:style w:type="character" w:customStyle="1" w:styleId="normaltextrun">
    <w:name w:val="normaltextrun"/>
    <w:basedOn w:val="DefaultParagraphFont"/>
    <w:rsid w:val="00D02B60"/>
  </w:style>
  <w:style w:type="character" w:customStyle="1" w:styleId="eop">
    <w:name w:val="eop"/>
    <w:basedOn w:val="DefaultParagraphFont"/>
    <w:rsid w:val="00B13280"/>
  </w:style>
  <w:style w:type="paragraph" w:styleId="Header">
    <w:name w:val="header"/>
    <w:basedOn w:val="Normal"/>
    <w:link w:val="HeaderChar"/>
    <w:uiPriority w:val="99"/>
    <w:unhideWhenUsed/>
    <w:rsid w:val="00B132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280"/>
    <w:rPr>
      <w:rFonts w:ascii="Arial" w:eastAsia="Times New Roman" w:hAnsi="Arial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32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280"/>
    <w:rPr>
      <w:rFonts w:ascii="Arial" w:eastAsia="Times New Roman" w:hAnsi="Arial" w:cs="Times New Roman"/>
      <w:sz w:val="28"/>
      <w:szCs w:val="28"/>
      <w:lang w:val="en-US"/>
    </w:rPr>
  </w:style>
  <w:style w:type="character" w:styleId="Strong">
    <w:name w:val="Strong"/>
    <w:basedOn w:val="DefaultParagraphFont"/>
    <w:uiPriority w:val="22"/>
    <w:qFormat/>
    <w:rsid w:val="00ED6ED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57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bs@livingoption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vingoptions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ivingoptions.org/get-involved/work-with-u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5ED55F9EE3E4DB8B71EB277938C3B" ma:contentTypeVersion="20" ma:contentTypeDescription="Create a new document." ma:contentTypeScope="" ma:versionID="cb623503e0e748b4899b6b328d3e9d0c">
  <xsd:schema xmlns:xsd="http://www.w3.org/2001/XMLSchema" xmlns:xs="http://www.w3.org/2001/XMLSchema" xmlns:p="http://schemas.microsoft.com/office/2006/metadata/properties" xmlns:ns1="http://schemas.microsoft.com/sharepoint/v3" xmlns:ns2="e24b8916-de39-49d2-bdb0-db47458c1ca1" xmlns:ns3="0bdb83ea-ee89-4709-96ae-8ca37714409c" targetNamespace="http://schemas.microsoft.com/office/2006/metadata/properties" ma:root="true" ma:fieldsID="7603c6f76563525ad9fd05e3fae430c8" ns1:_="" ns2:_="" ns3:_="">
    <xsd:import namespace="http://schemas.microsoft.com/sharepoint/v3"/>
    <xsd:import namespace="e24b8916-de39-49d2-bdb0-db47458c1ca1"/>
    <xsd:import namespace="0bdb83ea-ee89-4709-96ae-8ca377144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b8916-de39-49d2-bdb0-db47458c1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ce82fe7-f636-45ec-b780-b8750631e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83ea-ee89-4709-96ae-8ca377144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b4611f1-28b0-47ad-aee3-5fda9a486b15}" ma:internalName="TaxCatchAll" ma:showField="CatchAllData" ma:web="0bdb83ea-ee89-4709-96ae-8ca377144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bdb83ea-ee89-4709-96ae-8ca37714409c" xsi:nil="true"/>
    <lcf76f155ced4ddcb4097134ff3c332f xmlns="e24b8916-de39-49d2-bdb0-db47458c1ca1">
      <Terms xmlns="http://schemas.microsoft.com/office/infopath/2007/PartnerControls"/>
    </lcf76f155ced4ddcb4097134ff3c332f>
    <Date xmlns="e24b8916-de39-49d2-bdb0-db47458c1ca1" xsi:nil="true"/>
  </documentManagement>
</p:properties>
</file>

<file path=customXml/itemProps1.xml><?xml version="1.0" encoding="utf-8"?>
<ds:datastoreItem xmlns:ds="http://schemas.openxmlformats.org/officeDocument/2006/customXml" ds:itemID="{91A44EDC-73FA-47E9-98B3-EF3488A960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D6E61E-6595-4C15-9F63-A995B0B38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4b8916-de39-49d2-bdb0-db47458c1ca1"/>
    <ds:schemaRef ds:uri="0bdb83ea-ee89-4709-96ae-8ca377144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F88A95-2986-448E-9E41-55C671DB6F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bdb83ea-ee89-4709-96ae-8ca37714409c"/>
    <ds:schemaRef ds:uri="e24b8916-de39-49d2-bdb0-db47458c1c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Haddock</dc:creator>
  <cp:keywords/>
  <dc:description/>
  <cp:lastModifiedBy>Heather.Brown</cp:lastModifiedBy>
  <cp:revision>13</cp:revision>
  <dcterms:created xsi:type="dcterms:W3CDTF">2022-08-08T12:39:00Z</dcterms:created>
  <dcterms:modified xsi:type="dcterms:W3CDTF">2023-07-21T10:59:00Z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0x0101000425ED55F9EE3E4DB8B71EB277938C3B</vt:lpwstr>
  </property>
  <property fmtid="{D5CDD505-2E9C-101B-9397-08002B2CF9AE}" pid="3" name="MediaServiceImageTags">
    <vt:lpwstr/>
  </property>
</Properties>
</file>