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CCC" w14:textId="77777777" w:rsidR="00BD49A5" w:rsidRPr="0029736D" w:rsidRDefault="00BD49A5" w:rsidP="00BD49A5">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 xml:space="preserve">Disability Rights UK response to: </w:t>
      </w:r>
    </w:p>
    <w:p w14:paraId="4895F642" w14:textId="1B9512FB" w:rsidR="00BD49A5" w:rsidRPr="0029736D" w:rsidRDefault="00BD49A5" w:rsidP="00B96CB6">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w:t>
      </w:r>
      <w:r w:rsidR="00974C1F" w:rsidRPr="00974C1F">
        <w:rPr>
          <w:rFonts w:ascii="Atkinson Hyperlegible" w:hAnsi="Atkinson Hyperlegible" w:cs="Arial"/>
          <w:b/>
          <w:bCs/>
          <w:color w:val="7030A0"/>
          <w:sz w:val="28"/>
          <w:szCs w:val="28"/>
        </w:rPr>
        <w:t xml:space="preserve">A Decent Homes Standard in the </w:t>
      </w:r>
      <w:r w:rsidR="00D52F51">
        <w:rPr>
          <w:rFonts w:ascii="Atkinson Hyperlegible" w:hAnsi="Atkinson Hyperlegible" w:cs="Arial"/>
          <w:b/>
          <w:bCs/>
          <w:color w:val="7030A0"/>
          <w:sz w:val="28"/>
          <w:szCs w:val="28"/>
        </w:rPr>
        <w:t>private rented sector</w:t>
      </w:r>
      <w:r w:rsidRPr="0029736D">
        <w:rPr>
          <w:rFonts w:ascii="Atkinson Hyperlegible" w:hAnsi="Atkinson Hyperlegible" w:cs="Arial"/>
          <w:b/>
          <w:bCs/>
          <w:color w:val="7030A0"/>
          <w:sz w:val="28"/>
          <w:szCs w:val="28"/>
        </w:rPr>
        <w:t xml:space="preserve">” </w:t>
      </w:r>
    </w:p>
    <w:p w14:paraId="3C152E40" w14:textId="77777777" w:rsidR="00BD49A5" w:rsidRPr="0029736D" w:rsidRDefault="00BD49A5" w:rsidP="00BD49A5">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Open consultation 2022</w:t>
      </w:r>
    </w:p>
    <w:p w14:paraId="139C12C9" w14:textId="77777777" w:rsidR="00BD49A5" w:rsidRPr="0029736D" w:rsidRDefault="00BD49A5" w:rsidP="00BD49A5">
      <w:pPr>
        <w:rPr>
          <w:rFonts w:ascii="Atkinson Hyperlegible" w:hAnsi="Atkinson Hyperlegible" w:cs="Arial"/>
          <w:sz w:val="8"/>
          <w:szCs w:val="2"/>
        </w:rPr>
      </w:pPr>
    </w:p>
    <w:p w14:paraId="65897213" w14:textId="5F4875DE" w:rsidR="00BD49A5" w:rsidRPr="0029736D"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 xml:space="preserve">Disability Rights UK </w:t>
      </w:r>
      <w:r w:rsidR="00CC1DA2">
        <w:rPr>
          <w:rFonts w:ascii="Atkinson Hyperlegible" w:hAnsi="Atkinson Hyperlegible" w:cs="Arial"/>
          <w:sz w:val="28"/>
          <w:szCs w:val="28"/>
        </w:rPr>
        <w:t xml:space="preserve">(DR UK) </w:t>
      </w:r>
      <w:r w:rsidRPr="0029736D">
        <w:rPr>
          <w:rFonts w:ascii="Atkinson Hyperlegible" w:hAnsi="Atkinson Hyperlegible" w:cs="Arial"/>
          <w:sz w:val="28"/>
          <w:szCs w:val="28"/>
        </w:rPr>
        <w:t xml:space="preserve">is a national organisation led by Disabled people. Our vision is a world where Disabled people have equal rights, opportunities, and access to power. Our work is rooted in the lived experience of Disabled people. We are a membership organisation and work closely with organisations led by Disabled people across the UK. </w:t>
      </w:r>
    </w:p>
    <w:p w14:paraId="798A16BA" w14:textId="46E9E92B" w:rsidR="00AA2626" w:rsidRDefault="00AA2626" w:rsidP="00BD49A5">
      <w:pPr>
        <w:rPr>
          <w:rFonts w:ascii="Atkinson Hyperlegible" w:hAnsi="Atkinson Hyperlegible" w:cs="Arial"/>
          <w:sz w:val="28"/>
          <w:szCs w:val="28"/>
        </w:rPr>
      </w:pPr>
      <w:r w:rsidRPr="0029736D">
        <w:rPr>
          <w:rFonts w:ascii="Atkinson Hyperlegible" w:hAnsi="Atkinson Hyperlegible" w:cs="Arial"/>
          <w:sz w:val="28"/>
          <w:szCs w:val="28"/>
        </w:rPr>
        <w:t xml:space="preserve">The housing sector is a dangerous mess for Disabled people. </w:t>
      </w:r>
      <w:r>
        <w:rPr>
          <w:rFonts w:ascii="Atkinson Hyperlegible" w:hAnsi="Atkinson Hyperlegible" w:cs="Arial"/>
          <w:sz w:val="28"/>
          <w:szCs w:val="28"/>
        </w:rPr>
        <w:t xml:space="preserve">Disabled people in the </w:t>
      </w:r>
      <w:r w:rsidR="00D52F51">
        <w:rPr>
          <w:rFonts w:ascii="Atkinson Hyperlegible" w:hAnsi="Atkinson Hyperlegible" w:cs="Arial"/>
          <w:sz w:val="28"/>
          <w:szCs w:val="28"/>
        </w:rPr>
        <w:t>private rented sector</w:t>
      </w:r>
      <w:r>
        <w:rPr>
          <w:rFonts w:ascii="Atkinson Hyperlegible" w:hAnsi="Atkinson Hyperlegible" w:cs="Arial"/>
          <w:sz w:val="28"/>
          <w:szCs w:val="28"/>
        </w:rPr>
        <w:t xml:space="preserve"> experience inaccessible homes, huge rates of disrepair</w:t>
      </w:r>
      <w:r w:rsidR="007668E8">
        <w:rPr>
          <w:rFonts w:ascii="Atkinson Hyperlegible" w:hAnsi="Atkinson Hyperlegible" w:cs="Arial"/>
          <w:sz w:val="28"/>
          <w:szCs w:val="28"/>
        </w:rPr>
        <w:t xml:space="preserve">, hazardous </w:t>
      </w:r>
      <w:proofErr w:type="gramStart"/>
      <w:r w:rsidR="007668E8">
        <w:rPr>
          <w:rFonts w:ascii="Atkinson Hyperlegible" w:hAnsi="Atkinson Hyperlegible" w:cs="Arial"/>
          <w:sz w:val="28"/>
          <w:szCs w:val="28"/>
        </w:rPr>
        <w:t>homes</w:t>
      </w:r>
      <w:proofErr w:type="gramEnd"/>
      <w:r>
        <w:rPr>
          <w:rFonts w:ascii="Atkinson Hyperlegible" w:hAnsi="Atkinson Hyperlegible" w:cs="Arial"/>
          <w:sz w:val="28"/>
          <w:szCs w:val="28"/>
        </w:rPr>
        <w:t xml:space="preserve"> and poor behaviour from </w:t>
      </w:r>
      <w:r w:rsidR="00D52F51">
        <w:rPr>
          <w:rFonts w:ascii="Atkinson Hyperlegible" w:hAnsi="Atkinson Hyperlegible" w:cs="Arial"/>
          <w:sz w:val="28"/>
          <w:szCs w:val="28"/>
        </w:rPr>
        <w:t>landlord</w:t>
      </w:r>
      <w:r>
        <w:rPr>
          <w:rFonts w:ascii="Atkinson Hyperlegible" w:hAnsi="Atkinson Hyperlegible" w:cs="Arial"/>
          <w:sz w:val="28"/>
          <w:szCs w:val="28"/>
        </w:rPr>
        <w:t xml:space="preserve">s. </w:t>
      </w:r>
    </w:p>
    <w:p w14:paraId="64EA2090" w14:textId="596EA3B6" w:rsidR="00BD49A5" w:rsidRPr="0029736D"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 xml:space="preserve">Our response outlines </w:t>
      </w:r>
      <w:r w:rsidR="00B96CB6" w:rsidRPr="0029736D">
        <w:rPr>
          <w:rFonts w:ascii="Atkinson Hyperlegible" w:hAnsi="Atkinson Hyperlegible" w:cs="Arial"/>
          <w:sz w:val="28"/>
          <w:szCs w:val="28"/>
        </w:rPr>
        <w:t xml:space="preserve">our desire to see </w:t>
      </w:r>
      <w:r w:rsidR="00CC1DA2">
        <w:rPr>
          <w:rFonts w:ascii="Atkinson Hyperlegible" w:hAnsi="Atkinson Hyperlegible" w:cs="Arial"/>
          <w:sz w:val="28"/>
          <w:szCs w:val="28"/>
        </w:rPr>
        <w:t xml:space="preserve">the </w:t>
      </w:r>
      <w:r w:rsidR="00D52F51">
        <w:rPr>
          <w:rFonts w:ascii="Atkinson Hyperlegible" w:hAnsi="Atkinson Hyperlegible" w:cs="Arial"/>
          <w:sz w:val="28"/>
          <w:szCs w:val="28"/>
        </w:rPr>
        <w:t>government</w:t>
      </w:r>
      <w:r w:rsidR="00CC1DA2">
        <w:rPr>
          <w:rFonts w:ascii="Atkinson Hyperlegible" w:hAnsi="Atkinson Hyperlegible" w:cs="Arial"/>
          <w:sz w:val="28"/>
          <w:szCs w:val="28"/>
        </w:rPr>
        <w:t xml:space="preserve"> implement a much more robust and proportionate standard in the </w:t>
      </w:r>
      <w:r w:rsidR="00D52F51">
        <w:rPr>
          <w:rFonts w:ascii="Atkinson Hyperlegible" w:hAnsi="Atkinson Hyperlegible" w:cs="Arial"/>
          <w:sz w:val="28"/>
          <w:szCs w:val="28"/>
        </w:rPr>
        <w:t>private rented sector</w:t>
      </w:r>
      <w:r w:rsidR="004C0A27">
        <w:rPr>
          <w:rFonts w:ascii="Atkinson Hyperlegible" w:hAnsi="Atkinson Hyperlegible" w:cs="Arial"/>
          <w:sz w:val="28"/>
          <w:szCs w:val="28"/>
        </w:rPr>
        <w:t xml:space="preserve"> (PRS)</w:t>
      </w:r>
      <w:r w:rsidR="00CC1DA2">
        <w:rPr>
          <w:rFonts w:ascii="Atkinson Hyperlegible" w:hAnsi="Atkinson Hyperlegible" w:cs="Arial"/>
          <w:sz w:val="28"/>
          <w:szCs w:val="28"/>
        </w:rPr>
        <w:t xml:space="preserve">. </w:t>
      </w:r>
      <w:r w:rsidR="004C0A27">
        <w:rPr>
          <w:rFonts w:ascii="Atkinson Hyperlegible" w:hAnsi="Atkinson Hyperlegible" w:cs="Arial"/>
          <w:sz w:val="28"/>
          <w:szCs w:val="28"/>
        </w:rPr>
        <w:t xml:space="preserve">We demand that the </w:t>
      </w:r>
      <w:r w:rsidR="00D52F51">
        <w:rPr>
          <w:rFonts w:ascii="Atkinson Hyperlegible" w:hAnsi="Atkinson Hyperlegible" w:cs="Arial"/>
          <w:sz w:val="28"/>
          <w:szCs w:val="28"/>
        </w:rPr>
        <w:t>government</w:t>
      </w:r>
      <w:r w:rsidR="004C0A27">
        <w:rPr>
          <w:rFonts w:ascii="Atkinson Hyperlegible" w:hAnsi="Atkinson Hyperlegible" w:cs="Arial"/>
          <w:sz w:val="28"/>
          <w:szCs w:val="28"/>
        </w:rPr>
        <w:t xml:space="preserve"> places an anticipatory accessibility duty on </w:t>
      </w:r>
      <w:r w:rsidR="00D52F51">
        <w:rPr>
          <w:rFonts w:ascii="Atkinson Hyperlegible" w:hAnsi="Atkinson Hyperlegible" w:cs="Arial"/>
          <w:sz w:val="28"/>
          <w:szCs w:val="28"/>
        </w:rPr>
        <w:t>landlord</w:t>
      </w:r>
      <w:r w:rsidR="004C0A27">
        <w:rPr>
          <w:rFonts w:ascii="Atkinson Hyperlegible" w:hAnsi="Atkinson Hyperlegible" w:cs="Arial"/>
          <w:sz w:val="28"/>
          <w:szCs w:val="28"/>
        </w:rPr>
        <w:t>s through the Decent Homes Standard</w:t>
      </w:r>
      <w:r w:rsidR="002F45CA">
        <w:rPr>
          <w:rFonts w:ascii="Atkinson Hyperlegible" w:hAnsi="Atkinson Hyperlegible" w:cs="Arial"/>
          <w:sz w:val="28"/>
          <w:szCs w:val="28"/>
        </w:rPr>
        <w:t>. This</w:t>
      </w:r>
      <w:r w:rsidR="004C0A27">
        <w:rPr>
          <w:rFonts w:ascii="Atkinson Hyperlegible" w:hAnsi="Atkinson Hyperlegible" w:cs="Arial"/>
          <w:sz w:val="28"/>
          <w:szCs w:val="28"/>
        </w:rPr>
        <w:t xml:space="preserve"> would bring homes in the PRS to </w:t>
      </w:r>
      <w:r w:rsidR="00175868">
        <w:rPr>
          <w:rFonts w:ascii="Atkinson Hyperlegible" w:hAnsi="Atkinson Hyperlegible" w:cs="Arial"/>
          <w:sz w:val="28"/>
          <w:szCs w:val="28"/>
        </w:rPr>
        <w:t>the M4(1) standard</w:t>
      </w:r>
      <w:r w:rsidR="007B280D">
        <w:rPr>
          <w:rFonts w:ascii="Atkinson Hyperlegible" w:hAnsi="Atkinson Hyperlegible" w:cs="Arial"/>
          <w:sz w:val="28"/>
          <w:szCs w:val="28"/>
        </w:rPr>
        <w:t xml:space="preserve"> as required </w:t>
      </w:r>
      <w:r w:rsidR="00034397">
        <w:rPr>
          <w:rFonts w:ascii="Atkinson Hyperlegible" w:hAnsi="Atkinson Hyperlegible" w:cs="Arial"/>
          <w:sz w:val="28"/>
          <w:szCs w:val="28"/>
        </w:rPr>
        <w:t xml:space="preserve">by current building regulations. </w:t>
      </w:r>
    </w:p>
    <w:p w14:paraId="04F0101B" w14:textId="299B9A3B" w:rsidR="00BD49A5" w:rsidRPr="0029736D"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Disabled people are disproportionately impacted by inequalities</w:t>
      </w:r>
      <w:r w:rsidR="00E455BD" w:rsidRPr="0029736D">
        <w:rPr>
          <w:rFonts w:ascii="Atkinson Hyperlegible" w:hAnsi="Atkinson Hyperlegible" w:cs="Arial"/>
          <w:sz w:val="28"/>
          <w:szCs w:val="28"/>
        </w:rPr>
        <w:t xml:space="preserve"> </w:t>
      </w:r>
      <w:r w:rsidRPr="0029736D">
        <w:rPr>
          <w:rFonts w:ascii="Atkinson Hyperlegible" w:hAnsi="Atkinson Hyperlegible" w:cs="Arial"/>
          <w:sz w:val="28"/>
          <w:szCs w:val="28"/>
        </w:rPr>
        <w:t>– ranging from a greater likelihood of living in poverty to being less likely to be able to access education</w:t>
      </w:r>
      <w:r w:rsidR="00CC1DA2">
        <w:rPr>
          <w:rFonts w:ascii="Atkinson Hyperlegible" w:hAnsi="Atkinson Hyperlegible" w:cs="Arial"/>
          <w:sz w:val="28"/>
          <w:szCs w:val="28"/>
        </w:rPr>
        <w:t xml:space="preserve">, </w:t>
      </w:r>
      <w:r w:rsidRPr="0029736D">
        <w:rPr>
          <w:rFonts w:ascii="Atkinson Hyperlegible" w:hAnsi="Atkinson Hyperlegible" w:cs="Arial"/>
          <w:sz w:val="28"/>
          <w:szCs w:val="28"/>
        </w:rPr>
        <w:t xml:space="preserve">employment, </w:t>
      </w:r>
      <w:r w:rsidR="00CC1DA2">
        <w:rPr>
          <w:rFonts w:ascii="Atkinson Hyperlegible" w:hAnsi="Atkinson Hyperlegible" w:cs="Arial"/>
          <w:sz w:val="28"/>
          <w:szCs w:val="28"/>
        </w:rPr>
        <w:t>and crucially accessible housing</w:t>
      </w:r>
      <w:r w:rsidRPr="0029736D">
        <w:rPr>
          <w:rFonts w:ascii="Atkinson Hyperlegible" w:hAnsi="Atkinson Hyperlegible" w:cs="Arial"/>
          <w:sz w:val="28"/>
          <w:szCs w:val="28"/>
        </w:rPr>
        <w:t>.</w:t>
      </w:r>
      <w:r w:rsidRPr="0029736D">
        <w:rPr>
          <w:rStyle w:val="FootnoteReference"/>
          <w:rFonts w:ascii="Atkinson Hyperlegible" w:hAnsi="Atkinson Hyperlegible" w:cs="Arial"/>
          <w:sz w:val="28"/>
          <w:szCs w:val="28"/>
        </w:rPr>
        <w:footnoteReference w:id="1"/>
      </w:r>
      <w:r w:rsidRPr="0029736D">
        <w:rPr>
          <w:rFonts w:ascii="Atkinson Hyperlegible" w:hAnsi="Atkinson Hyperlegible" w:cs="Arial"/>
          <w:sz w:val="28"/>
          <w:szCs w:val="28"/>
        </w:rPr>
        <w:t xml:space="preserve"> </w:t>
      </w:r>
    </w:p>
    <w:p w14:paraId="476FAC72" w14:textId="4684258D" w:rsidR="000E4E86" w:rsidRDefault="004E2BA9" w:rsidP="00BB1CCC">
      <w:pPr>
        <w:rPr>
          <w:rFonts w:ascii="Atkinson Hyperlegible" w:hAnsi="Atkinson Hyperlegible" w:cs="Arial"/>
          <w:sz w:val="28"/>
          <w:szCs w:val="28"/>
        </w:rPr>
      </w:pPr>
      <w:r>
        <w:rPr>
          <w:rFonts w:ascii="Atkinson Hyperlegible" w:hAnsi="Atkinson Hyperlegible" w:cs="Arial"/>
          <w:sz w:val="28"/>
          <w:szCs w:val="28"/>
        </w:rPr>
        <w:t xml:space="preserve">We want to see the </w:t>
      </w:r>
      <w:r w:rsidR="00E72F74">
        <w:rPr>
          <w:rFonts w:ascii="Atkinson Hyperlegible" w:hAnsi="Atkinson Hyperlegible" w:cs="Arial"/>
          <w:sz w:val="28"/>
          <w:szCs w:val="28"/>
        </w:rPr>
        <w:t xml:space="preserve">Decent Homes Standard </w:t>
      </w:r>
      <w:r w:rsidR="00110458">
        <w:rPr>
          <w:rFonts w:ascii="Atkinson Hyperlegible" w:hAnsi="Atkinson Hyperlegible" w:cs="Arial"/>
          <w:sz w:val="28"/>
          <w:szCs w:val="28"/>
        </w:rPr>
        <w:t>apply much more s</w:t>
      </w:r>
      <w:r w:rsidR="00894B26">
        <w:rPr>
          <w:rFonts w:ascii="Atkinson Hyperlegible" w:hAnsi="Atkinson Hyperlegible" w:cs="Arial"/>
          <w:sz w:val="28"/>
          <w:szCs w:val="28"/>
        </w:rPr>
        <w:t xml:space="preserve">pecificity to the </w:t>
      </w:r>
      <w:r w:rsidR="00AA2626">
        <w:rPr>
          <w:rFonts w:ascii="Atkinson Hyperlegible" w:hAnsi="Atkinson Hyperlegible" w:cs="Arial"/>
          <w:sz w:val="28"/>
          <w:szCs w:val="28"/>
        </w:rPr>
        <w:t xml:space="preserve">quality of components and repairs that </w:t>
      </w:r>
      <w:r w:rsidR="00D52F51">
        <w:rPr>
          <w:rFonts w:ascii="Atkinson Hyperlegible" w:hAnsi="Atkinson Hyperlegible" w:cs="Arial"/>
          <w:sz w:val="28"/>
          <w:szCs w:val="28"/>
        </w:rPr>
        <w:t>landlord</w:t>
      </w:r>
      <w:r w:rsidR="00AA2626">
        <w:rPr>
          <w:rFonts w:ascii="Atkinson Hyperlegible" w:hAnsi="Atkinson Hyperlegible" w:cs="Arial"/>
          <w:sz w:val="28"/>
          <w:szCs w:val="28"/>
        </w:rPr>
        <w:t>s use at</w:t>
      </w:r>
      <w:r w:rsidR="00894B26">
        <w:rPr>
          <w:rFonts w:ascii="Atkinson Hyperlegible" w:hAnsi="Atkinson Hyperlegible" w:cs="Arial"/>
          <w:sz w:val="28"/>
          <w:szCs w:val="28"/>
        </w:rPr>
        <w:t xml:space="preserve"> homes they seek to rent out. </w:t>
      </w:r>
    </w:p>
    <w:p w14:paraId="7C0AA4CC" w14:textId="3D9CC9F5" w:rsidR="00AE3C03" w:rsidRDefault="00894B26" w:rsidP="00BD49A5">
      <w:pPr>
        <w:rPr>
          <w:rFonts w:ascii="Atkinson Hyperlegible" w:hAnsi="Atkinson Hyperlegible" w:cs="Arial"/>
          <w:sz w:val="28"/>
          <w:szCs w:val="28"/>
        </w:rPr>
      </w:pPr>
      <w:r>
        <w:rPr>
          <w:rFonts w:ascii="Atkinson Hyperlegible" w:hAnsi="Atkinson Hyperlegible" w:cs="Arial"/>
          <w:sz w:val="28"/>
          <w:szCs w:val="28"/>
        </w:rPr>
        <w:t>We want to see str</w:t>
      </w:r>
      <w:r w:rsidR="00AA2626">
        <w:rPr>
          <w:rFonts w:ascii="Atkinson Hyperlegible" w:hAnsi="Atkinson Hyperlegible" w:cs="Arial"/>
          <w:sz w:val="28"/>
          <w:szCs w:val="28"/>
        </w:rPr>
        <w:t>ict</w:t>
      </w:r>
      <w:r>
        <w:rPr>
          <w:rFonts w:ascii="Atkinson Hyperlegible" w:hAnsi="Atkinson Hyperlegible" w:cs="Arial"/>
          <w:sz w:val="28"/>
          <w:szCs w:val="28"/>
        </w:rPr>
        <w:t>er rules on thermal comfort</w:t>
      </w:r>
      <w:r w:rsidR="00AA2626">
        <w:rPr>
          <w:rFonts w:ascii="Atkinson Hyperlegible" w:hAnsi="Atkinson Hyperlegible" w:cs="Arial"/>
          <w:sz w:val="28"/>
          <w:szCs w:val="28"/>
        </w:rPr>
        <w:t>. The standard should require h</w:t>
      </w:r>
      <w:r>
        <w:rPr>
          <w:rFonts w:ascii="Atkinson Hyperlegible" w:hAnsi="Atkinson Hyperlegible" w:cs="Arial"/>
          <w:sz w:val="28"/>
          <w:szCs w:val="28"/>
        </w:rPr>
        <w:t xml:space="preserve">omes to reach </w:t>
      </w:r>
      <w:r w:rsidR="00D93567">
        <w:rPr>
          <w:rFonts w:ascii="Atkinson Hyperlegible" w:hAnsi="Atkinson Hyperlegible" w:cs="Arial"/>
          <w:sz w:val="28"/>
          <w:szCs w:val="28"/>
        </w:rPr>
        <w:t>EPC C</w:t>
      </w:r>
      <w:r w:rsidR="00AA2626">
        <w:rPr>
          <w:rFonts w:ascii="Atkinson Hyperlegible" w:hAnsi="Atkinson Hyperlegible" w:cs="Arial"/>
          <w:sz w:val="28"/>
          <w:szCs w:val="28"/>
        </w:rPr>
        <w:t xml:space="preserve">, a </w:t>
      </w:r>
      <w:r w:rsidR="00AE3C03">
        <w:rPr>
          <w:rFonts w:ascii="Atkinson Hyperlegible" w:hAnsi="Atkinson Hyperlegible" w:cs="Arial"/>
          <w:sz w:val="28"/>
          <w:szCs w:val="28"/>
        </w:rPr>
        <w:t>more</w:t>
      </w:r>
      <w:r w:rsidR="00AA2626">
        <w:rPr>
          <w:rFonts w:ascii="Atkinson Hyperlegible" w:hAnsi="Atkinson Hyperlegible" w:cs="Arial"/>
          <w:sz w:val="28"/>
          <w:szCs w:val="28"/>
        </w:rPr>
        <w:t xml:space="preserve"> stringent regulation</w:t>
      </w:r>
      <w:r w:rsidR="00AE3C03">
        <w:rPr>
          <w:rFonts w:ascii="Atkinson Hyperlegible" w:hAnsi="Atkinson Hyperlegible" w:cs="Arial"/>
          <w:sz w:val="28"/>
          <w:szCs w:val="28"/>
        </w:rPr>
        <w:t xml:space="preserve"> than </w:t>
      </w:r>
      <w:r w:rsidR="00AA2626">
        <w:rPr>
          <w:rFonts w:ascii="Atkinson Hyperlegible" w:hAnsi="Atkinson Hyperlegible" w:cs="Arial"/>
          <w:sz w:val="28"/>
          <w:szCs w:val="28"/>
        </w:rPr>
        <w:t>the</w:t>
      </w:r>
      <w:r w:rsidR="00AE3C03">
        <w:rPr>
          <w:rFonts w:ascii="Atkinson Hyperlegible" w:hAnsi="Atkinson Hyperlegible" w:cs="Arial"/>
          <w:sz w:val="28"/>
          <w:szCs w:val="28"/>
        </w:rPr>
        <w:t xml:space="preserve"> </w:t>
      </w:r>
      <w:r w:rsidR="00400200">
        <w:rPr>
          <w:rFonts w:ascii="Atkinson Hyperlegible" w:hAnsi="Atkinson Hyperlegible" w:cs="Arial"/>
          <w:sz w:val="28"/>
          <w:szCs w:val="28"/>
        </w:rPr>
        <w:lastRenderedPageBreak/>
        <w:t>“</w:t>
      </w:r>
      <w:r w:rsidR="00AE3C03">
        <w:rPr>
          <w:rFonts w:ascii="Atkinson Hyperlegible" w:hAnsi="Atkinson Hyperlegible" w:cs="Arial"/>
          <w:sz w:val="28"/>
          <w:szCs w:val="28"/>
        </w:rPr>
        <w:t>reasonable</w:t>
      </w:r>
      <w:r w:rsidR="00400200">
        <w:rPr>
          <w:rFonts w:ascii="Atkinson Hyperlegible" w:hAnsi="Atkinson Hyperlegible" w:cs="Arial"/>
          <w:sz w:val="28"/>
          <w:szCs w:val="28"/>
        </w:rPr>
        <w:t>”</w:t>
      </w:r>
      <w:r w:rsidR="00AE3C03">
        <w:rPr>
          <w:rFonts w:ascii="Atkinson Hyperlegible" w:hAnsi="Atkinson Hyperlegible" w:cs="Arial"/>
          <w:sz w:val="28"/>
          <w:szCs w:val="28"/>
        </w:rPr>
        <w:t xml:space="preserve"> </w:t>
      </w:r>
      <w:r w:rsidR="00400200">
        <w:rPr>
          <w:rFonts w:ascii="Atkinson Hyperlegible" w:hAnsi="Atkinson Hyperlegible" w:cs="Arial"/>
          <w:sz w:val="28"/>
          <w:szCs w:val="28"/>
        </w:rPr>
        <w:t>thermal comfort standard</w:t>
      </w:r>
      <w:r w:rsidR="00AE3C03">
        <w:rPr>
          <w:rFonts w:ascii="Atkinson Hyperlegible" w:hAnsi="Atkinson Hyperlegible" w:cs="Arial"/>
          <w:sz w:val="28"/>
          <w:szCs w:val="28"/>
        </w:rPr>
        <w:t xml:space="preserve"> </w:t>
      </w:r>
      <w:r w:rsidR="00AA2626">
        <w:rPr>
          <w:rFonts w:ascii="Atkinson Hyperlegible" w:hAnsi="Atkinson Hyperlegible" w:cs="Arial"/>
          <w:sz w:val="28"/>
          <w:szCs w:val="28"/>
        </w:rPr>
        <w:t>currently</w:t>
      </w:r>
      <w:r w:rsidR="00AE3C03">
        <w:rPr>
          <w:rFonts w:ascii="Atkinson Hyperlegible" w:hAnsi="Atkinson Hyperlegible" w:cs="Arial"/>
          <w:sz w:val="28"/>
          <w:szCs w:val="28"/>
        </w:rPr>
        <w:t xml:space="preserve"> </w:t>
      </w:r>
      <w:r w:rsidR="00AA2626">
        <w:rPr>
          <w:rFonts w:ascii="Atkinson Hyperlegible" w:hAnsi="Atkinson Hyperlegible" w:cs="Arial"/>
          <w:sz w:val="28"/>
          <w:szCs w:val="28"/>
        </w:rPr>
        <w:t>proposed. This would</w:t>
      </w:r>
      <w:r w:rsidR="00AE3C03">
        <w:rPr>
          <w:rFonts w:ascii="Atkinson Hyperlegible" w:hAnsi="Atkinson Hyperlegible" w:cs="Arial"/>
          <w:sz w:val="28"/>
          <w:szCs w:val="28"/>
        </w:rPr>
        <w:t xml:space="preserve"> </w:t>
      </w:r>
      <w:r w:rsidR="00AA2626">
        <w:rPr>
          <w:rFonts w:ascii="Atkinson Hyperlegible" w:hAnsi="Atkinson Hyperlegible" w:cs="Arial"/>
          <w:sz w:val="28"/>
          <w:szCs w:val="28"/>
        </w:rPr>
        <w:t>enable</w:t>
      </w:r>
      <w:r w:rsidR="00C60B93">
        <w:rPr>
          <w:rFonts w:ascii="Atkinson Hyperlegible" w:hAnsi="Atkinson Hyperlegible" w:cs="Arial"/>
          <w:sz w:val="28"/>
          <w:szCs w:val="28"/>
        </w:rPr>
        <w:t xml:space="preserve"> </w:t>
      </w:r>
      <w:r w:rsidR="00AA2626">
        <w:rPr>
          <w:rFonts w:ascii="Atkinson Hyperlegible" w:hAnsi="Atkinson Hyperlegible" w:cs="Arial"/>
          <w:sz w:val="28"/>
          <w:szCs w:val="28"/>
        </w:rPr>
        <w:t xml:space="preserve">us </w:t>
      </w:r>
      <w:r w:rsidR="00C60B93">
        <w:rPr>
          <w:rFonts w:ascii="Atkinson Hyperlegible" w:hAnsi="Atkinson Hyperlegible" w:cs="Arial"/>
          <w:sz w:val="28"/>
          <w:szCs w:val="28"/>
        </w:rPr>
        <w:t xml:space="preserve">to </w:t>
      </w:r>
      <w:r w:rsidR="00AA2626">
        <w:rPr>
          <w:rFonts w:ascii="Atkinson Hyperlegible" w:hAnsi="Atkinson Hyperlegible" w:cs="Arial"/>
          <w:sz w:val="28"/>
          <w:szCs w:val="28"/>
        </w:rPr>
        <w:t xml:space="preserve">have warm and comfortable homes </w:t>
      </w:r>
      <w:r w:rsidR="002F45CA">
        <w:rPr>
          <w:rFonts w:ascii="Atkinson Hyperlegible" w:hAnsi="Atkinson Hyperlegible" w:cs="Arial"/>
          <w:sz w:val="28"/>
          <w:szCs w:val="28"/>
        </w:rPr>
        <w:t>where</w:t>
      </w:r>
      <w:r w:rsidR="00AA2626">
        <w:rPr>
          <w:rFonts w:ascii="Atkinson Hyperlegible" w:hAnsi="Atkinson Hyperlegible" w:cs="Arial"/>
          <w:sz w:val="28"/>
          <w:szCs w:val="28"/>
        </w:rPr>
        <w:t xml:space="preserve"> </w:t>
      </w:r>
      <w:r w:rsidR="00400200">
        <w:rPr>
          <w:rFonts w:ascii="Atkinson Hyperlegible" w:hAnsi="Atkinson Hyperlegible" w:cs="Arial"/>
          <w:sz w:val="28"/>
          <w:szCs w:val="28"/>
        </w:rPr>
        <w:t>we</w:t>
      </w:r>
      <w:r w:rsidR="00AA2626">
        <w:rPr>
          <w:rFonts w:ascii="Atkinson Hyperlegible" w:hAnsi="Atkinson Hyperlegible" w:cs="Arial"/>
          <w:sz w:val="28"/>
          <w:szCs w:val="28"/>
        </w:rPr>
        <w:t xml:space="preserve"> can flourish.</w:t>
      </w:r>
    </w:p>
    <w:p w14:paraId="4DD59DCB" w14:textId="7E0CE053" w:rsidR="00872867" w:rsidRDefault="00872867" w:rsidP="00BD49A5">
      <w:pPr>
        <w:rPr>
          <w:rFonts w:ascii="Atkinson Hyperlegible" w:hAnsi="Atkinson Hyperlegible" w:cs="Arial"/>
          <w:sz w:val="28"/>
          <w:szCs w:val="28"/>
        </w:rPr>
      </w:pPr>
      <w:r>
        <w:rPr>
          <w:rFonts w:ascii="Atkinson Hyperlegible" w:hAnsi="Atkinson Hyperlegible" w:cs="Arial"/>
          <w:sz w:val="28"/>
          <w:szCs w:val="28"/>
        </w:rPr>
        <w:t>The</w:t>
      </w:r>
      <w:r w:rsidR="005A38B0">
        <w:rPr>
          <w:rFonts w:ascii="Atkinson Hyperlegible" w:hAnsi="Atkinson Hyperlegible" w:cs="Arial"/>
          <w:sz w:val="28"/>
          <w:szCs w:val="28"/>
        </w:rPr>
        <w:t xml:space="preserve"> </w:t>
      </w:r>
      <w:r w:rsidR="00C60B93">
        <w:rPr>
          <w:rFonts w:ascii="Atkinson Hyperlegible" w:hAnsi="Atkinson Hyperlegible" w:cs="Arial"/>
          <w:sz w:val="28"/>
          <w:szCs w:val="28"/>
        </w:rPr>
        <w:t xml:space="preserve">Decent Homes </w:t>
      </w:r>
      <w:r w:rsidR="005A38B0">
        <w:rPr>
          <w:rFonts w:ascii="Atkinson Hyperlegible" w:hAnsi="Atkinson Hyperlegible" w:cs="Arial"/>
          <w:sz w:val="28"/>
          <w:szCs w:val="28"/>
        </w:rPr>
        <w:t xml:space="preserve">Standard </w:t>
      </w:r>
      <w:r w:rsidR="00C60B93">
        <w:rPr>
          <w:rFonts w:ascii="Atkinson Hyperlegible" w:hAnsi="Atkinson Hyperlegible" w:cs="Arial"/>
          <w:sz w:val="28"/>
          <w:szCs w:val="28"/>
        </w:rPr>
        <w:t>should</w:t>
      </w:r>
      <w:r w:rsidR="005A38B0">
        <w:rPr>
          <w:rFonts w:ascii="Atkinson Hyperlegible" w:hAnsi="Atkinson Hyperlegible" w:cs="Arial"/>
          <w:sz w:val="28"/>
          <w:szCs w:val="28"/>
        </w:rPr>
        <w:t xml:space="preserve"> be</w:t>
      </w:r>
      <w:r w:rsidR="00C60B93">
        <w:rPr>
          <w:rFonts w:ascii="Atkinson Hyperlegible" w:hAnsi="Atkinson Hyperlegible" w:cs="Arial"/>
          <w:sz w:val="28"/>
          <w:szCs w:val="28"/>
        </w:rPr>
        <w:t>come a</w:t>
      </w:r>
      <w:r w:rsidR="005A38B0">
        <w:rPr>
          <w:rFonts w:ascii="Atkinson Hyperlegible" w:hAnsi="Atkinson Hyperlegible" w:cs="Arial"/>
          <w:sz w:val="28"/>
          <w:szCs w:val="28"/>
        </w:rPr>
        <w:t xml:space="preserve"> fully anticipatory for </w:t>
      </w:r>
      <w:r w:rsidR="00D52F51">
        <w:rPr>
          <w:rFonts w:ascii="Atkinson Hyperlegible" w:hAnsi="Atkinson Hyperlegible" w:cs="Arial"/>
          <w:sz w:val="28"/>
          <w:szCs w:val="28"/>
        </w:rPr>
        <w:t>landlord</w:t>
      </w:r>
      <w:r w:rsidR="005A38B0">
        <w:rPr>
          <w:rFonts w:ascii="Atkinson Hyperlegible" w:hAnsi="Atkinson Hyperlegible" w:cs="Arial"/>
          <w:sz w:val="28"/>
          <w:szCs w:val="28"/>
        </w:rPr>
        <w:t xml:space="preserve">s and </w:t>
      </w:r>
      <w:r w:rsidR="00D52F51">
        <w:rPr>
          <w:rFonts w:ascii="Atkinson Hyperlegible" w:hAnsi="Atkinson Hyperlegible" w:cs="Arial"/>
          <w:sz w:val="28"/>
          <w:szCs w:val="28"/>
        </w:rPr>
        <w:t>council</w:t>
      </w:r>
      <w:r w:rsidR="005A38B0">
        <w:rPr>
          <w:rFonts w:ascii="Atkinson Hyperlegible" w:hAnsi="Atkinson Hyperlegible" w:cs="Arial"/>
          <w:sz w:val="28"/>
          <w:szCs w:val="28"/>
        </w:rPr>
        <w:t xml:space="preserve">s to be given </w:t>
      </w:r>
      <w:r>
        <w:rPr>
          <w:rFonts w:ascii="Atkinson Hyperlegible" w:hAnsi="Atkinson Hyperlegible" w:cs="Arial"/>
          <w:sz w:val="28"/>
          <w:szCs w:val="28"/>
        </w:rPr>
        <w:t xml:space="preserve">the powers and funding to establish </w:t>
      </w:r>
      <w:r w:rsidRPr="00872867">
        <w:rPr>
          <w:rFonts w:ascii="Atkinson Hyperlegible" w:hAnsi="Atkinson Hyperlegible" w:cs="Arial"/>
          <w:sz w:val="28"/>
          <w:szCs w:val="28"/>
        </w:rPr>
        <w:t xml:space="preserve">efficient, </w:t>
      </w:r>
      <w:proofErr w:type="gramStart"/>
      <w:r w:rsidRPr="00872867">
        <w:rPr>
          <w:rFonts w:ascii="Atkinson Hyperlegible" w:hAnsi="Atkinson Hyperlegible" w:cs="Arial"/>
          <w:sz w:val="28"/>
          <w:szCs w:val="28"/>
        </w:rPr>
        <w:t>knowledgeable</w:t>
      </w:r>
      <w:proofErr w:type="gramEnd"/>
      <w:r w:rsidRPr="00872867">
        <w:rPr>
          <w:rFonts w:ascii="Atkinson Hyperlegible" w:hAnsi="Atkinson Hyperlegible" w:cs="Arial"/>
          <w:sz w:val="28"/>
          <w:szCs w:val="28"/>
        </w:rPr>
        <w:t xml:space="preserve"> and proactive housing teams.</w:t>
      </w:r>
    </w:p>
    <w:p w14:paraId="5D60B177" w14:textId="524BF20D" w:rsidR="00370ABA" w:rsidRDefault="00D52F51" w:rsidP="00BD49A5">
      <w:pPr>
        <w:rPr>
          <w:rFonts w:ascii="Atkinson Hyperlegible" w:hAnsi="Atkinson Hyperlegible" w:cs="Arial"/>
          <w:sz w:val="28"/>
          <w:szCs w:val="28"/>
        </w:rPr>
      </w:pPr>
      <w:r>
        <w:rPr>
          <w:rFonts w:ascii="Atkinson Hyperlegible" w:hAnsi="Atkinson Hyperlegible" w:cs="Arial"/>
          <w:sz w:val="28"/>
          <w:szCs w:val="28"/>
        </w:rPr>
        <w:t>Government</w:t>
      </w:r>
      <w:r w:rsidR="0041654A">
        <w:rPr>
          <w:rFonts w:ascii="Atkinson Hyperlegible" w:hAnsi="Atkinson Hyperlegible" w:cs="Arial"/>
          <w:sz w:val="28"/>
          <w:szCs w:val="28"/>
        </w:rPr>
        <w:t xml:space="preserve"> should encourage </w:t>
      </w:r>
      <w:r>
        <w:rPr>
          <w:rFonts w:ascii="Atkinson Hyperlegible" w:hAnsi="Atkinson Hyperlegible" w:cs="Arial"/>
          <w:sz w:val="28"/>
          <w:szCs w:val="28"/>
        </w:rPr>
        <w:t>council</w:t>
      </w:r>
      <w:r w:rsidR="0041654A">
        <w:rPr>
          <w:rFonts w:ascii="Atkinson Hyperlegible" w:hAnsi="Atkinson Hyperlegible" w:cs="Arial"/>
          <w:sz w:val="28"/>
          <w:szCs w:val="28"/>
        </w:rPr>
        <w:t>s to work with local Disabled People’s Organisations to fund and support self-advocacy services so that Disabled tenants are empowered to access their rights</w:t>
      </w:r>
      <w:r w:rsidR="00872867">
        <w:rPr>
          <w:rFonts w:ascii="Atkinson Hyperlegible" w:hAnsi="Atkinson Hyperlegible" w:cs="Arial"/>
          <w:sz w:val="28"/>
          <w:szCs w:val="28"/>
        </w:rPr>
        <w:t>.</w:t>
      </w:r>
    </w:p>
    <w:p w14:paraId="18BB6BA7" w14:textId="517CADD7" w:rsidR="006A7A8B" w:rsidRDefault="00B74E64" w:rsidP="00BD49A5">
      <w:pPr>
        <w:rPr>
          <w:rFonts w:ascii="Atkinson Hyperlegible" w:hAnsi="Atkinson Hyperlegible" w:cs="Arial"/>
          <w:b/>
          <w:bCs/>
          <w:sz w:val="28"/>
          <w:szCs w:val="28"/>
        </w:rPr>
      </w:pPr>
      <w:r>
        <w:rPr>
          <w:rFonts w:ascii="Atkinson Hyperlegible" w:hAnsi="Atkinson Hyperlegible" w:cs="Arial"/>
          <w:b/>
          <w:bCs/>
          <w:sz w:val="28"/>
          <w:szCs w:val="28"/>
        </w:rPr>
        <w:t xml:space="preserve">Key recommendation: Use the new </w:t>
      </w:r>
      <w:r w:rsidR="00AA2626">
        <w:rPr>
          <w:rFonts w:ascii="Atkinson Hyperlegible" w:hAnsi="Atkinson Hyperlegible" w:cs="Arial"/>
          <w:b/>
          <w:bCs/>
          <w:sz w:val="28"/>
          <w:szCs w:val="28"/>
        </w:rPr>
        <w:t>s</w:t>
      </w:r>
      <w:r>
        <w:rPr>
          <w:rFonts w:ascii="Atkinson Hyperlegible" w:hAnsi="Atkinson Hyperlegible" w:cs="Arial"/>
          <w:b/>
          <w:bCs/>
          <w:sz w:val="28"/>
          <w:szCs w:val="28"/>
        </w:rPr>
        <w:t>tandard to</w:t>
      </w:r>
      <w:r w:rsidR="008559C4">
        <w:rPr>
          <w:rFonts w:ascii="Atkinson Hyperlegible" w:hAnsi="Atkinson Hyperlegible" w:cs="Arial"/>
          <w:b/>
          <w:bCs/>
          <w:sz w:val="28"/>
          <w:szCs w:val="28"/>
        </w:rPr>
        <w:t xml:space="preserve"> </w:t>
      </w:r>
      <w:r w:rsidR="008E373F">
        <w:rPr>
          <w:rFonts w:ascii="Atkinson Hyperlegible" w:hAnsi="Atkinson Hyperlegible" w:cs="Arial"/>
          <w:b/>
          <w:bCs/>
          <w:sz w:val="28"/>
          <w:szCs w:val="28"/>
        </w:rPr>
        <w:t>ensure that a</w:t>
      </w:r>
      <w:r w:rsidR="008E373F" w:rsidRPr="008E373F">
        <w:rPr>
          <w:rFonts w:ascii="Atkinson Hyperlegible" w:hAnsi="Atkinson Hyperlegible" w:cs="Arial"/>
          <w:b/>
          <w:bCs/>
          <w:sz w:val="28"/>
          <w:szCs w:val="28"/>
        </w:rPr>
        <w:t>ll homes meet accessibility standards</w:t>
      </w:r>
    </w:p>
    <w:p w14:paraId="55C6826A" w14:textId="2CDA3339" w:rsidR="008559C4" w:rsidRDefault="008559C4" w:rsidP="00A578AD">
      <w:pPr>
        <w:rPr>
          <w:rFonts w:ascii="Atkinson Hyperlegible" w:hAnsi="Atkinson Hyperlegible"/>
          <w:sz w:val="28"/>
          <w:szCs w:val="28"/>
        </w:rPr>
      </w:pPr>
      <w:r>
        <w:rPr>
          <w:rFonts w:ascii="Atkinson Hyperlegible" w:hAnsi="Atkinson Hyperlegible"/>
          <w:sz w:val="28"/>
          <w:szCs w:val="28"/>
        </w:rPr>
        <w:t>As it stands</w:t>
      </w:r>
      <w:r w:rsidR="00400200">
        <w:rPr>
          <w:rFonts w:ascii="Atkinson Hyperlegible" w:hAnsi="Atkinson Hyperlegible"/>
          <w:sz w:val="28"/>
          <w:szCs w:val="28"/>
        </w:rPr>
        <w:t>,</w:t>
      </w:r>
      <w:r>
        <w:rPr>
          <w:rFonts w:ascii="Atkinson Hyperlegible" w:hAnsi="Atkinson Hyperlegible"/>
          <w:sz w:val="28"/>
          <w:szCs w:val="28"/>
        </w:rPr>
        <w:t xml:space="preserve"> the new Decent Homes Standard makes no reference to Disabled people’s access to the reasonable adjustments they are entitled to under the </w:t>
      </w:r>
      <w:r w:rsidR="006F42AD">
        <w:rPr>
          <w:rFonts w:ascii="Atkinson Hyperlegible" w:hAnsi="Atkinson Hyperlegible"/>
          <w:sz w:val="28"/>
          <w:szCs w:val="28"/>
        </w:rPr>
        <w:t>E</w:t>
      </w:r>
      <w:r>
        <w:rPr>
          <w:rFonts w:ascii="Atkinson Hyperlegible" w:hAnsi="Atkinson Hyperlegible"/>
          <w:sz w:val="28"/>
          <w:szCs w:val="28"/>
        </w:rPr>
        <w:t xml:space="preserve">quality </w:t>
      </w:r>
      <w:r w:rsidR="006F42AD">
        <w:rPr>
          <w:rFonts w:ascii="Atkinson Hyperlegible" w:hAnsi="Atkinson Hyperlegible"/>
          <w:sz w:val="28"/>
          <w:szCs w:val="28"/>
        </w:rPr>
        <w:t>A</w:t>
      </w:r>
      <w:r>
        <w:rPr>
          <w:rFonts w:ascii="Atkinson Hyperlegible" w:hAnsi="Atkinson Hyperlegible"/>
          <w:sz w:val="28"/>
          <w:szCs w:val="28"/>
        </w:rPr>
        <w:t xml:space="preserve">ct. </w:t>
      </w:r>
    </w:p>
    <w:p w14:paraId="3B67B360" w14:textId="73654636" w:rsidR="00153E79" w:rsidRDefault="00153E79" w:rsidP="00A578AD">
      <w:pPr>
        <w:rPr>
          <w:rFonts w:ascii="Atkinson Hyperlegible" w:hAnsi="Atkinson Hyperlegible"/>
          <w:sz w:val="28"/>
          <w:szCs w:val="28"/>
        </w:rPr>
      </w:pPr>
      <w:r>
        <w:rPr>
          <w:rFonts w:ascii="Atkinson Hyperlegible" w:hAnsi="Atkinson Hyperlegible"/>
          <w:sz w:val="28"/>
          <w:szCs w:val="28"/>
        </w:rPr>
        <w:t xml:space="preserve">We understand that the </w:t>
      </w:r>
      <w:r w:rsidR="008D7221">
        <w:rPr>
          <w:rFonts w:ascii="Atkinson Hyperlegible" w:hAnsi="Atkinson Hyperlegible"/>
          <w:sz w:val="28"/>
          <w:szCs w:val="28"/>
        </w:rPr>
        <w:t>h</w:t>
      </w:r>
      <w:r w:rsidR="00521F78" w:rsidRPr="00521F78">
        <w:rPr>
          <w:rFonts w:ascii="Atkinson Hyperlegible" w:hAnsi="Atkinson Hyperlegible"/>
          <w:sz w:val="28"/>
          <w:szCs w:val="28"/>
        </w:rPr>
        <w:t>ousing health and safety rating system (HHSRS)</w:t>
      </w:r>
      <w:r w:rsidR="004E787C">
        <w:rPr>
          <w:rStyle w:val="FootnoteReference"/>
          <w:rFonts w:ascii="Atkinson Hyperlegible" w:hAnsi="Atkinson Hyperlegible"/>
          <w:sz w:val="28"/>
          <w:szCs w:val="28"/>
        </w:rPr>
        <w:footnoteReference w:id="2"/>
      </w:r>
      <w:r w:rsidR="0033389A">
        <w:rPr>
          <w:rFonts w:ascii="Atkinson Hyperlegible" w:hAnsi="Atkinson Hyperlegible"/>
          <w:sz w:val="28"/>
          <w:szCs w:val="28"/>
        </w:rPr>
        <w:t xml:space="preserve"> stresses the importance </w:t>
      </w:r>
      <w:r w:rsidR="00400200">
        <w:rPr>
          <w:rFonts w:ascii="Atkinson Hyperlegible" w:hAnsi="Atkinson Hyperlegible"/>
          <w:sz w:val="28"/>
          <w:szCs w:val="28"/>
        </w:rPr>
        <w:t>of</w:t>
      </w:r>
      <w:r w:rsidR="0033389A">
        <w:rPr>
          <w:rFonts w:ascii="Atkinson Hyperlegible" w:hAnsi="Atkinson Hyperlegible"/>
          <w:sz w:val="28"/>
          <w:szCs w:val="28"/>
        </w:rPr>
        <w:t xml:space="preserve"> </w:t>
      </w:r>
      <w:r w:rsidR="0033389A" w:rsidRPr="0033389A">
        <w:rPr>
          <w:rFonts w:ascii="Atkinson Hyperlegible" w:hAnsi="Atkinson Hyperlegible"/>
          <w:sz w:val="28"/>
          <w:szCs w:val="28"/>
        </w:rPr>
        <w:t>homes to be safe for the household occupying</w:t>
      </w:r>
      <w:r w:rsidR="0033389A">
        <w:rPr>
          <w:rFonts w:ascii="Atkinson Hyperlegible" w:hAnsi="Atkinson Hyperlegible"/>
          <w:sz w:val="28"/>
          <w:szCs w:val="28"/>
        </w:rPr>
        <w:t xml:space="preserve"> them</w:t>
      </w:r>
      <w:r w:rsidR="00400200">
        <w:rPr>
          <w:rFonts w:ascii="Atkinson Hyperlegible" w:hAnsi="Atkinson Hyperlegible"/>
          <w:sz w:val="28"/>
          <w:szCs w:val="28"/>
        </w:rPr>
        <w:t xml:space="preserve">. </w:t>
      </w:r>
      <w:r w:rsidR="006F42AD">
        <w:rPr>
          <w:rFonts w:ascii="Atkinson Hyperlegible" w:hAnsi="Atkinson Hyperlegible"/>
          <w:sz w:val="28"/>
          <w:szCs w:val="28"/>
        </w:rPr>
        <w:t>But we</w:t>
      </w:r>
      <w:r w:rsidR="0033389A">
        <w:rPr>
          <w:rFonts w:ascii="Atkinson Hyperlegible" w:hAnsi="Atkinson Hyperlegible"/>
          <w:sz w:val="28"/>
          <w:szCs w:val="28"/>
        </w:rPr>
        <w:t xml:space="preserve"> want the new Decent Homes Standard </w:t>
      </w:r>
      <w:r w:rsidR="00400200">
        <w:rPr>
          <w:rFonts w:ascii="Atkinson Hyperlegible" w:hAnsi="Atkinson Hyperlegible"/>
          <w:sz w:val="28"/>
          <w:szCs w:val="28"/>
        </w:rPr>
        <w:t xml:space="preserve">to be used </w:t>
      </w:r>
      <w:r w:rsidR="0033389A">
        <w:rPr>
          <w:rFonts w:ascii="Atkinson Hyperlegible" w:hAnsi="Atkinson Hyperlegible"/>
          <w:sz w:val="28"/>
          <w:szCs w:val="28"/>
        </w:rPr>
        <w:t xml:space="preserve">to </w:t>
      </w:r>
      <w:r w:rsidR="00027038">
        <w:rPr>
          <w:rFonts w:ascii="Atkinson Hyperlegible" w:hAnsi="Atkinson Hyperlegible"/>
          <w:sz w:val="28"/>
          <w:szCs w:val="28"/>
        </w:rPr>
        <w:t xml:space="preserve">bring up standards in the </w:t>
      </w:r>
      <w:r w:rsidR="00D52F51">
        <w:rPr>
          <w:rFonts w:ascii="Atkinson Hyperlegible" w:hAnsi="Atkinson Hyperlegible"/>
          <w:sz w:val="28"/>
          <w:szCs w:val="28"/>
        </w:rPr>
        <w:t>private rented sector</w:t>
      </w:r>
      <w:r w:rsidR="00027038">
        <w:rPr>
          <w:rFonts w:ascii="Atkinson Hyperlegible" w:hAnsi="Atkinson Hyperlegible"/>
          <w:sz w:val="28"/>
          <w:szCs w:val="28"/>
        </w:rPr>
        <w:t xml:space="preserve">. </w:t>
      </w:r>
    </w:p>
    <w:p w14:paraId="09EB5113" w14:textId="2C96F948" w:rsidR="003163A8" w:rsidRDefault="00027038" w:rsidP="00A578AD">
      <w:pPr>
        <w:rPr>
          <w:rFonts w:ascii="Atkinson Hyperlegible" w:hAnsi="Atkinson Hyperlegible"/>
          <w:sz w:val="28"/>
          <w:szCs w:val="28"/>
        </w:rPr>
      </w:pPr>
      <w:r>
        <w:rPr>
          <w:rFonts w:ascii="Atkinson Hyperlegible" w:hAnsi="Atkinson Hyperlegible"/>
          <w:sz w:val="28"/>
          <w:szCs w:val="28"/>
        </w:rPr>
        <w:t xml:space="preserve">Disabled people have a right to an accessible, </w:t>
      </w:r>
      <w:proofErr w:type="gramStart"/>
      <w:r>
        <w:rPr>
          <w:rFonts w:ascii="Atkinson Hyperlegible" w:hAnsi="Atkinson Hyperlegible"/>
          <w:sz w:val="28"/>
          <w:szCs w:val="28"/>
        </w:rPr>
        <w:t>safe</w:t>
      </w:r>
      <w:proofErr w:type="gramEnd"/>
      <w:r>
        <w:rPr>
          <w:rFonts w:ascii="Atkinson Hyperlegible" w:hAnsi="Atkinson Hyperlegible"/>
          <w:sz w:val="28"/>
          <w:szCs w:val="28"/>
        </w:rPr>
        <w:t xml:space="preserve"> and warm home. </w:t>
      </w:r>
      <w:r w:rsidR="00992728">
        <w:rPr>
          <w:rFonts w:ascii="Atkinson Hyperlegible" w:hAnsi="Atkinson Hyperlegible"/>
          <w:sz w:val="28"/>
          <w:szCs w:val="28"/>
        </w:rPr>
        <w:t>In 2018 it was estimated that</w:t>
      </w:r>
      <w:r w:rsidR="007A0FF3" w:rsidRPr="007A0FF3">
        <w:rPr>
          <w:rFonts w:ascii="Atkinson Hyperlegible" w:hAnsi="Atkinson Hyperlegible"/>
          <w:sz w:val="28"/>
          <w:szCs w:val="28"/>
        </w:rPr>
        <w:t xml:space="preserve"> 90% of wheelchair</w:t>
      </w:r>
      <w:r w:rsidR="00992728">
        <w:rPr>
          <w:rStyle w:val="FootnoteReference"/>
          <w:rFonts w:ascii="Atkinson Hyperlegible" w:hAnsi="Atkinson Hyperlegible"/>
          <w:sz w:val="28"/>
          <w:szCs w:val="28"/>
        </w:rPr>
        <w:footnoteReference w:id="3"/>
      </w:r>
      <w:r w:rsidR="007A0FF3" w:rsidRPr="007A0FF3">
        <w:rPr>
          <w:rFonts w:ascii="Atkinson Hyperlegible" w:hAnsi="Atkinson Hyperlegible"/>
          <w:sz w:val="28"/>
          <w:szCs w:val="28"/>
        </w:rPr>
        <w:t xml:space="preserve"> users struggle</w:t>
      </w:r>
      <w:r w:rsidR="006F42AD">
        <w:rPr>
          <w:rFonts w:ascii="Atkinson Hyperlegible" w:hAnsi="Atkinson Hyperlegible"/>
          <w:sz w:val="28"/>
          <w:szCs w:val="28"/>
        </w:rPr>
        <w:t>d</w:t>
      </w:r>
      <w:r w:rsidR="007A0FF3" w:rsidRPr="007A0FF3">
        <w:rPr>
          <w:rFonts w:ascii="Atkinson Hyperlegible" w:hAnsi="Atkinson Hyperlegible"/>
          <w:sz w:val="28"/>
          <w:szCs w:val="28"/>
        </w:rPr>
        <w:t xml:space="preserve"> to find accessible homes for private rent</w:t>
      </w:r>
      <w:r w:rsidR="00D26966">
        <w:rPr>
          <w:rFonts w:ascii="Atkinson Hyperlegible" w:hAnsi="Atkinson Hyperlegible"/>
          <w:sz w:val="28"/>
          <w:szCs w:val="28"/>
        </w:rPr>
        <w:t xml:space="preserve">. </w:t>
      </w:r>
      <w:r w:rsidR="00E67B49">
        <w:rPr>
          <w:rFonts w:ascii="Atkinson Hyperlegible" w:hAnsi="Atkinson Hyperlegible"/>
          <w:sz w:val="28"/>
          <w:szCs w:val="28"/>
        </w:rPr>
        <w:t xml:space="preserve">We </w:t>
      </w:r>
      <w:r w:rsidR="00992728">
        <w:rPr>
          <w:rFonts w:ascii="Atkinson Hyperlegible" w:hAnsi="Atkinson Hyperlegible"/>
          <w:sz w:val="28"/>
          <w:szCs w:val="28"/>
        </w:rPr>
        <w:t xml:space="preserve">want the </w:t>
      </w:r>
      <w:r w:rsidR="00D52F51">
        <w:rPr>
          <w:rFonts w:ascii="Atkinson Hyperlegible" w:hAnsi="Atkinson Hyperlegible"/>
          <w:sz w:val="28"/>
          <w:szCs w:val="28"/>
        </w:rPr>
        <w:t>government</w:t>
      </w:r>
      <w:r w:rsidR="00992728">
        <w:rPr>
          <w:rFonts w:ascii="Atkinson Hyperlegible" w:hAnsi="Atkinson Hyperlegible"/>
          <w:sz w:val="28"/>
          <w:szCs w:val="28"/>
        </w:rPr>
        <w:t xml:space="preserve"> </w:t>
      </w:r>
      <w:r w:rsidR="00561F62">
        <w:rPr>
          <w:rFonts w:ascii="Atkinson Hyperlegible" w:hAnsi="Atkinson Hyperlegible"/>
          <w:sz w:val="28"/>
          <w:szCs w:val="28"/>
        </w:rPr>
        <w:t xml:space="preserve">to </w:t>
      </w:r>
      <w:r w:rsidR="00992728">
        <w:rPr>
          <w:rFonts w:ascii="Atkinson Hyperlegible" w:hAnsi="Atkinson Hyperlegible"/>
          <w:sz w:val="28"/>
          <w:szCs w:val="28"/>
        </w:rPr>
        <w:t xml:space="preserve">use the </w:t>
      </w:r>
      <w:r w:rsidR="00D26966">
        <w:rPr>
          <w:rFonts w:ascii="Atkinson Hyperlegible" w:hAnsi="Atkinson Hyperlegible"/>
          <w:sz w:val="28"/>
          <w:szCs w:val="28"/>
        </w:rPr>
        <w:t xml:space="preserve">Decent Homes Standard to </w:t>
      </w:r>
      <w:r w:rsidR="007C36A6">
        <w:rPr>
          <w:rFonts w:ascii="Atkinson Hyperlegible" w:hAnsi="Atkinson Hyperlegible"/>
          <w:sz w:val="28"/>
          <w:szCs w:val="28"/>
        </w:rPr>
        <w:t xml:space="preserve">ensure that all homes in the </w:t>
      </w:r>
      <w:r w:rsidR="00D52F51">
        <w:rPr>
          <w:rFonts w:ascii="Atkinson Hyperlegible" w:hAnsi="Atkinson Hyperlegible"/>
          <w:sz w:val="28"/>
          <w:szCs w:val="28"/>
        </w:rPr>
        <w:t>private rented sector</w:t>
      </w:r>
      <w:r w:rsidR="007C36A6">
        <w:rPr>
          <w:rFonts w:ascii="Atkinson Hyperlegible" w:hAnsi="Atkinson Hyperlegible"/>
          <w:sz w:val="28"/>
          <w:szCs w:val="28"/>
        </w:rPr>
        <w:t xml:space="preserve"> become at least </w:t>
      </w:r>
      <w:r w:rsidR="004779B0" w:rsidRPr="004779B0">
        <w:rPr>
          <w:rFonts w:ascii="Atkinson Hyperlegible" w:hAnsi="Atkinson Hyperlegible"/>
          <w:sz w:val="28"/>
          <w:szCs w:val="28"/>
        </w:rPr>
        <w:t>M4 (1) Category 1: Visitable dwellings</w:t>
      </w:r>
      <w:r w:rsidR="006F42AD">
        <w:rPr>
          <w:rFonts w:ascii="Atkinson Hyperlegible" w:hAnsi="Atkinson Hyperlegible"/>
          <w:sz w:val="28"/>
          <w:szCs w:val="28"/>
        </w:rPr>
        <w:t xml:space="preserve">. And look </w:t>
      </w:r>
      <w:r w:rsidR="004779B0">
        <w:rPr>
          <w:rFonts w:ascii="Atkinson Hyperlegible" w:hAnsi="Atkinson Hyperlegible"/>
          <w:sz w:val="28"/>
          <w:szCs w:val="28"/>
        </w:rPr>
        <w:t xml:space="preserve">to significantly increase the number of </w:t>
      </w:r>
      <w:r w:rsidR="004779B0" w:rsidRPr="004779B0">
        <w:rPr>
          <w:rFonts w:ascii="Atkinson Hyperlegible" w:hAnsi="Atkinson Hyperlegible"/>
          <w:sz w:val="28"/>
          <w:szCs w:val="28"/>
        </w:rPr>
        <w:t>M4 (2) Category 2: Accessible and adaptable dwellings</w:t>
      </w:r>
      <w:r w:rsidR="004779B0">
        <w:rPr>
          <w:rFonts w:ascii="Atkinson Hyperlegible" w:hAnsi="Atkinson Hyperlegible"/>
          <w:sz w:val="28"/>
          <w:szCs w:val="28"/>
        </w:rPr>
        <w:t>.</w:t>
      </w:r>
    </w:p>
    <w:p w14:paraId="4BDF7670" w14:textId="09127635" w:rsidR="003163A8" w:rsidRDefault="003163A8" w:rsidP="00A578AD">
      <w:pPr>
        <w:rPr>
          <w:rFonts w:ascii="Atkinson Hyperlegible" w:hAnsi="Atkinson Hyperlegible"/>
          <w:sz w:val="28"/>
          <w:szCs w:val="28"/>
        </w:rPr>
      </w:pPr>
      <w:r>
        <w:rPr>
          <w:rFonts w:ascii="Atkinson Hyperlegible" w:hAnsi="Atkinson Hyperlegible"/>
          <w:sz w:val="28"/>
          <w:szCs w:val="28"/>
        </w:rPr>
        <w:lastRenderedPageBreak/>
        <w:t xml:space="preserve">We agree with the </w:t>
      </w:r>
      <w:r w:rsidR="00D52F51">
        <w:rPr>
          <w:rFonts w:ascii="Atkinson Hyperlegible" w:hAnsi="Atkinson Hyperlegible"/>
          <w:sz w:val="28"/>
          <w:szCs w:val="28"/>
        </w:rPr>
        <w:t>government</w:t>
      </w:r>
      <w:r>
        <w:rPr>
          <w:rFonts w:ascii="Atkinson Hyperlegible" w:hAnsi="Atkinson Hyperlegible"/>
          <w:sz w:val="28"/>
          <w:szCs w:val="28"/>
        </w:rPr>
        <w:t>’s plan</w:t>
      </w:r>
      <w:r w:rsidRPr="003163A8">
        <w:rPr>
          <w:rFonts w:ascii="Atkinson Hyperlegible" w:hAnsi="Atkinson Hyperlegible"/>
          <w:sz w:val="28"/>
          <w:szCs w:val="28"/>
        </w:rPr>
        <w:t xml:space="preserve"> to introduce a legal duty on </w:t>
      </w:r>
      <w:r w:rsidR="00D52F51">
        <w:rPr>
          <w:rFonts w:ascii="Atkinson Hyperlegible" w:hAnsi="Atkinson Hyperlegible"/>
          <w:sz w:val="28"/>
          <w:szCs w:val="28"/>
        </w:rPr>
        <w:t>landlord</w:t>
      </w:r>
      <w:r w:rsidRPr="003163A8">
        <w:rPr>
          <w:rFonts w:ascii="Atkinson Hyperlegible" w:hAnsi="Atkinson Hyperlegible"/>
          <w:sz w:val="28"/>
          <w:szCs w:val="28"/>
        </w:rPr>
        <w:t xml:space="preserve">s to ensure their property meets the Decent Homes Standard. </w:t>
      </w:r>
      <w:r w:rsidR="005B786A">
        <w:rPr>
          <w:rFonts w:ascii="Atkinson Hyperlegible" w:hAnsi="Atkinson Hyperlegible"/>
          <w:sz w:val="28"/>
          <w:szCs w:val="28"/>
        </w:rPr>
        <w:t xml:space="preserve">We </w:t>
      </w:r>
      <w:r w:rsidR="004779B0">
        <w:rPr>
          <w:rFonts w:ascii="Atkinson Hyperlegible" w:hAnsi="Atkinson Hyperlegible"/>
          <w:sz w:val="28"/>
          <w:szCs w:val="28"/>
        </w:rPr>
        <w:t xml:space="preserve">further </w:t>
      </w:r>
      <w:r w:rsidR="005B786A">
        <w:rPr>
          <w:rFonts w:ascii="Atkinson Hyperlegible" w:hAnsi="Atkinson Hyperlegible"/>
          <w:sz w:val="28"/>
          <w:szCs w:val="28"/>
        </w:rPr>
        <w:t xml:space="preserve">recommend that the responsibility </w:t>
      </w:r>
      <w:r>
        <w:rPr>
          <w:rFonts w:ascii="Atkinson Hyperlegible" w:hAnsi="Atkinson Hyperlegible"/>
          <w:sz w:val="28"/>
          <w:szCs w:val="28"/>
        </w:rPr>
        <w:t xml:space="preserve">for accessibility </w:t>
      </w:r>
      <w:r w:rsidR="005B786A">
        <w:rPr>
          <w:rFonts w:ascii="Atkinson Hyperlegible" w:hAnsi="Atkinson Hyperlegible"/>
          <w:sz w:val="28"/>
          <w:szCs w:val="28"/>
        </w:rPr>
        <w:t xml:space="preserve">is placed upon </w:t>
      </w:r>
      <w:r w:rsidR="00D52F51">
        <w:rPr>
          <w:rFonts w:ascii="Atkinson Hyperlegible" w:hAnsi="Atkinson Hyperlegible"/>
          <w:sz w:val="28"/>
          <w:szCs w:val="28"/>
        </w:rPr>
        <w:t>landlord</w:t>
      </w:r>
      <w:r w:rsidR="005B786A">
        <w:rPr>
          <w:rFonts w:ascii="Atkinson Hyperlegible" w:hAnsi="Atkinson Hyperlegible"/>
          <w:sz w:val="28"/>
          <w:szCs w:val="28"/>
        </w:rPr>
        <w:t xml:space="preserve">s rather than Disabled residents. </w:t>
      </w:r>
      <w:r w:rsidR="00D52F51">
        <w:rPr>
          <w:rFonts w:ascii="Atkinson Hyperlegible" w:hAnsi="Atkinson Hyperlegible"/>
          <w:sz w:val="28"/>
          <w:szCs w:val="28"/>
        </w:rPr>
        <w:t>Landlord</w:t>
      </w:r>
      <w:r w:rsidR="00EE1129">
        <w:rPr>
          <w:rFonts w:ascii="Atkinson Hyperlegible" w:hAnsi="Atkinson Hyperlegible"/>
          <w:sz w:val="28"/>
          <w:szCs w:val="28"/>
        </w:rPr>
        <w:t xml:space="preserve">s should </w:t>
      </w:r>
      <w:r w:rsidR="008C2E8D">
        <w:rPr>
          <w:rFonts w:ascii="Atkinson Hyperlegible" w:hAnsi="Atkinson Hyperlegible"/>
          <w:sz w:val="28"/>
          <w:szCs w:val="28"/>
        </w:rPr>
        <w:t xml:space="preserve">be required to respond to any request for reasonable adjustment in 14 days. </w:t>
      </w:r>
    </w:p>
    <w:p w14:paraId="466C8A14" w14:textId="70FD98E5" w:rsidR="003C7F5D" w:rsidRDefault="003C7F5D" w:rsidP="00A578AD">
      <w:pPr>
        <w:rPr>
          <w:rFonts w:ascii="Atkinson Hyperlegible" w:hAnsi="Atkinson Hyperlegible"/>
          <w:sz w:val="28"/>
          <w:szCs w:val="28"/>
        </w:rPr>
      </w:pPr>
      <w:r>
        <w:rPr>
          <w:rFonts w:ascii="Atkinson Hyperlegible" w:hAnsi="Atkinson Hyperlegible"/>
          <w:sz w:val="28"/>
          <w:szCs w:val="28"/>
        </w:rPr>
        <w:t xml:space="preserve">As outlined in our response to the </w:t>
      </w:r>
      <w:r w:rsidR="003163A8">
        <w:rPr>
          <w:rFonts w:ascii="Atkinson Hyperlegible" w:hAnsi="Atkinson Hyperlegible"/>
          <w:sz w:val="28"/>
          <w:szCs w:val="28"/>
        </w:rPr>
        <w:t>recent</w:t>
      </w:r>
      <w:r>
        <w:rPr>
          <w:rFonts w:ascii="Atkinson Hyperlegible" w:hAnsi="Atkinson Hyperlegible"/>
          <w:sz w:val="28"/>
          <w:szCs w:val="28"/>
        </w:rPr>
        <w:t xml:space="preserve"> Section 36 Duty consultation, we want to see adaptations of common parts and the internal dwelling to become part of the Decent Homes Standard.</w:t>
      </w:r>
      <w:r w:rsidR="005B786A">
        <w:rPr>
          <w:rFonts w:ascii="Atkinson Hyperlegible" w:hAnsi="Atkinson Hyperlegible"/>
          <w:sz w:val="28"/>
          <w:szCs w:val="28"/>
        </w:rPr>
        <w:t xml:space="preserve"> </w:t>
      </w:r>
    </w:p>
    <w:p w14:paraId="18C39A73" w14:textId="7D1A4D63" w:rsidR="00A578AD" w:rsidRPr="003C7F5D" w:rsidRDefault="005B786A" w:rsidP="00A578AD">
      <w:pPr>
        <w:rPr>
          <w:rFonts w:ascii="Atkinson Hyperlegible" w:hAnsi="Atkinson Hyperlegible"/>
          <w:sz w:val="28"/>
          <w:szCs w:val="28"/>
        </w:rPr>
      </w:pPr>
      <w:r>
        <w:rPr>
          <w:rFonts w:ascii="Atkinson Hyperlegible" w:hAnsi="Atkinson Hyperlegible"/>
          <w:sz w:val="28"/>
          <w:szCs w:val="28"/>
        </w:rPr>
        <w:t xml:space="preserve">The </w:t>
      </w:r>
      <w:r w:rsidR="00F45AFA">
        <w:rPr>
          <w:rFonts w:ascii="Atkinson Hyperlegible" w:hAnsi="Atkinson Hyperlegible"/>
          <w:sz w:val="28"/>
          <w:szCs w:val="28"/>
        </w:rPr>
        <w:t>Equality Act</w:t>
      </w:r>
      <w:r>
        <w:rPr>
          <w:rFonts w:ascii="Atkinson Hyperlegible" w:hAnsi="Atkinson Hyperlegible"/>
          <w:sz w:val="28"/>
          <w:szCs w:val="28"/>
        </w:rPr>
        <w:t xml:space="preserve"> places an anticipatory duty and duty to make reasonable adjustments on service providers</w:t>
      </w:r>
      <w:r w:rsidR="00B43A40">
        <w:rPr>
          <w:rFonts w:ascii="Atkinson Hyperlegible" w:hAnsi="Atkinson Hyperlegible"/>
          <w:sz w:val="28"/>
          <w:szCs w:val="28"/>
        </w:rPr>
        <w:t>,</w:t>
      </w:r>
      <w:r>
        <w:rPr>
          <w:rFonts w:ascii="Atkinson Hyperlegible" w:hAnsi="Atkinson Hyperlegible"/>
          <w:sz w:val="28"/>
          <w:szCs w:val="28"/>
        </w:rPr>
        <w:t xml:space="preserve"> </w:t>
      </w:r>
      <w:r w:rsidR="006F42AD">
        <w:rPr>
          <w:rFonts w:ascii="Atkinson Hyperlegible" w:hAnsi="Atkinson Hyperlegible"/>
          <w:sz w:val="28"/>
          <w:szCs w:val="28"/>
        </w:rPr>
        <w:t>which</w:t>
      </w:r>
      <w:r>
        <w:rPr>
          <w:rFonts w:ascii="Atkinson Hyperlegible" w:hAnsi="Atkinson Hyperlegible"/>
          <w:sz w:val="28"/>
          <w:szCs w:val="28"/>
        </w:rPr>
        <w:t xml:space="preserve"> should be reflected in the operation of this right. </w:t>
      </w:r>
      <w:r w:rsidR="00DE1959">
        <w:rPr>
          <w:rFonts w:ascii="Atkinson Hyperlegible" w:hAnsi="Atkinson Hyperlegible"/>
          <w:sz w:val="28"/>
          <w:szCs w:val="28"/>
        </w:rPr>
        <w:br/>
      </w:r>
      <w:r>
        <w:rPr>
          <w:rFonts w:ascii="Atkinson Hyperlegible" w:hAnsi="Atkinson Hyperlegible"/>
          <w:sz w:val="28"/>
          <w:szCs w:val="28"/>
        </w:rPr>
        <w:br/>
      </w:r>
      <w:r w:rsidR="00D52F51">
        <w:rPr>
          <w:rFonts w:ascii="Atkinson Hyperlegible" w:hAnsi="Atkinson Hyperlegible"/>
          <w:sz w:val="28"/>
          <w:szCs w:val="28"/>
        </w:rPr>
        <w:t>Landlord</w:t>
      </w:r>
      <w:r>
        <w:rPr>
          <w:rFonts w:ascii="Atkinson Hyperlegible" w:hAnsi="Atkinson Hyperlegible"/>
          <w:sz w:val="28"/>
          <w:szCs w:val="28"/>
        </w:rPr>
        <w:t xml:space="preserve">s often claim that they are business owners, so they should be required to implement Equality Act provisions </w:t>
      </w:r>
      <w:r w:rsidR="005916BD">
        <w:rPr>
          <w:rFonts w:ascii="Atkinson Hyperlegible" w:hAnsi="Atkinson Hyperlegible"/>
          <w:sz w:val="28"/>
          <w:szCs w:val="28"/>
        </w:rPr>
        <w:t xml:space="preserve">so </w:t>
      </w:r>
      <w:r w:rsidR="003C7F5D">
        <w:rPr>
          <w:rFonts w:ascii="Atkinson Hyperlegible" w:hAnsi="Atkinson Hyperlegible"/>
          <w:sz w:val="28"/>
          <w:szCs w:val="28"/>
        </w:rPr>
        <w:t>the buildings they rent out can be made into homes by Disabled tenants.</w:t>
      </w:r>
      <w:r>
        <w:rPr>
          <w:rFonts w:ascii="Atkinson Hyperlegible" w:hAnsi="Atkinson Hyperlegible"/>
          <w:sz w:val="28"/>
          <w:szCs w:val="28"/>
        </w:rPr>
        <w:t xml:space="preserve"> </w:t>
      </w:r>
    </w:p>
    <w:p w14:paraId="64F71FCC" w14:textId="6E1301F9" w:rsidR="005E1423" w:rsidRPr="002E329A" w:rsidRDefault="002E329A" w:rsidP="00BD49A5">
      <w:pPr>
        <w:rPr>
          <w:rFonts w:ascii="Atkinson Hyperlegible" w:eastAsia="Times New Roman" w:hAnsi="Atkinson Hyperlegible" w:cs="Arial"/>
          <w:sz w:val="28"/>
          <w:szCs w:val="28"/>
        </w:rPr>
      </w:pPr>
      <w:r w:rsidRPr="00A578AD">
        <w:rPr>
          <w:rFonts w:ascii="Atkinson Hyperlegible" w:eastAsia="Times New Roman" w:hAnsi="Atkinson Hyperlegible" w:cs="Arial"/>
          <w:sz w:val="28"/>
          <w:szCs w:val="28"/>
        </w:rPr>
        <w:t>This is not a relationship where both parties are equal</w:t>
      </w:r>
      <w:r>
        <w:rPr>
          <w:rFonts w:ascii="Atkinson Hyperlegible" w:eastAsia="Times New Roman" w:hAnsi="Atkinson Hyperlegible" w:cs="Arial"/>
          <w:sz w:val="28"/>
          <w:szCs w:val="28"/>
        </w:rPr>
        <w:t>. T</w:t>
      </w:r>
      <w:r w:rsidRPr="00A578AD">
        <w:rPr>
          <w:rFonts w:ascii="Atkinson Hyperlegible" w:eastAsia="Times New Roman" w:hAnsi="Atkinson Hyperlegible" w:cs="Arial"/>
          <w:sz w:val="28"/>
          <w:szCs w:val="28"/>
        </w:rPr>
        <w:t>he</w:t>
      </w:r>
      <w:r w:rsidR="00D52F51">
        <w:rPr>
          <w:rFonts w:ascii="Atkinson Hyperlegible" w:eastAsia="Times New Roman" w:hAnsi="Atkinson Hyperlegible" w:cs="Arial"/>
          <w:sz w:val="28"/>
          <w:szCs w:val="28"/>
        </w:rPr>
        <w:t xml:space="preserve"> landlord</w:t>
      </w:r>
      <w:r w:rsidRPr="00A578AD">
        <w:rPr>
          <w:rFonts w:ascii="Atkinson Hyperlegible" w:eastAsia="Times New Roman" w:hAnsi="Atkinson Hyperlegible" w:cs="Arial"/>
          <w:sz w:val="28"/>
          <w:szCs w:val="28"/>
        </w:rPr>
        <w:t xml:space="preserve"> has more power than the resident</w:t>
      </w:r>
      <w:r>
        <w:rPr>
          <w:rFonts w:ascii="Atkinson Hyperlegible" w:eastAsia="Times New Roman" w:hAnsi="Atkinson Hyperlegible" w:cs="Arial"/>
          <w:sz w:val="28"/>
          <w:szCs w:val="28"/>
        </w:rPr>
        <w:t>,</w:t>
      </w:r>
      <w:r w:rsidRPr="00A578AD">
        <w:rPr>
          <w:rFonts w:ascii="Atkinson Hyperlegible" w:hAnsi="Atkinson Hyperlegible" w:cs="Arial"/>
          <w:sz w:val="28"/>
          <w:szCs w:val="28"/>
        </w:rPr>
        <w:t xml:space="preserve"> </w:t>
      </w:r>
      <w:r>
        <w:rPr>
          <w:rFonts w:ascii="Atkinson Hyperlegible" w:hAnsi="Atkinson Hyperlegible" w:cs="Arial"/>
          <w:sz w:val="28"/>
          <w:szCs w:val="28"/>
        </w:rPr>
        <w:t>and the Decent Homes Standard must reflect and address this imbalance.</w:t>
      </w:r>
      <w:r>
        <w:rPr>
          <w:rFonts w:ascii="Atkinson Hyperlegible" w:eastAsia="Times New Roman" w:hAnsi="Atkinson Hyperlegible" w:cs="Arial"/>
          <w:sz w:val="28"/>
          <w:szCs w:val="28"/>
        </w:rPr>
        <w:t xml:space="preserve"> </w:t>
      </w:r>
      <w:r w:rsidR="00A578AD" w:rsidRPr="00A578AD">
        <w:rPr>
          <w:rFonts w:ascii="Atkinson Hyperlegible" w:eastAsia="Times New Roman" w:hAnsi="Atkinson Hyperlegible" w:cs="Arial"/>
          <w:sz w:val="28"/>
          <w:szCs w:val="28"/>
        </w:rPr>
        <w:t>It will be very difficult for Disabled people to enforce this right</w:t>
      </w:r>
      <w:r w:rsidR="00933D75">
        <w:rPr>
          <w:rFonts w:ascii="Atkinson Hyperlegible" w:eastAsia="Times New Roman" w:hAnsi="Atkinson Hyperlegible" w:cs="Arial"/>
          <w:sz w:val="28"/>
          <w:szCs w:val="28"/>
        </w:rPr>
        <w:t xml:space="preserve"> in the first instance</w:t>
      </w:r>
      <w:r w:rsidR="00E67B49">
        <w:rPr>
          <w:rFonts w:ascii="Atkinson Hyperlegible" w:eastAsia="Times New Roman" w:hAnsi="Atkinson Hyperlegible" w:cs="Arial"/>
          <w:sz w:val="28"/>
          <w:szCs w:val="28"/>
        </w:rPr>
        <w:t>,</w:t>
      </w:r>
      <w:r w:rsidR="00933D75">
        <w:rPr>
          <w:rFonts w:ascii="Atkinson Hyperlegible" w:eastAsia="Times New Roman" w:hAnsi="Atkinson Hyperlegible" w:cs="Arial"/>
          <w:sz w:val="28"/>
          <w:szCs w:val="28"/>
        </w:rPr>
        <w:t xml:space="preserve"> so it must be made an anticipatory duty placed upon </w:t>
      </w:r>
      <w:r w:rsidR="00D52F51">
        <w:rPr>
          <w:rFonts w:ascii="Atkinson Hyperlegible" w:eastAsia="Times New Roman" w:hAnsi="Atkinson Hyperlegible" w:cs="Arial"/>
          <w:sz w:val="28"/>
          <w:szCs w:val="28"/>
        </w:rPr>
        <w:t>landlord</w:t>
      </w:r>
      <w:r w:rsidR="00933D75">
        <w:rPr>
          <w:rFonts w:ascii="Atkinson Hyperlegible" w:eastAsia="Times New Roman" w:hAnsi="Atkinson Hyperlegible" w:cs="Arial"/>
          <w:sz w:val="28"/>
          <w:szCs w:val="28"/>
        </w:rPr>
        <w:t xml:space="preserve">s. </w:t>
      </w:r>
    </w:p>
    <w:p w14:paraId="6C49E07E" w14:textId="0339FBA5" w:rsidR="008237A3" w:rsidRDefault="00AF0CE1" w:rsidP="00081AAE">
      <w:pPr>
        <w:rPr>
          <w:rFonts w:ascii="Atkinson Hyperlegible" w:hAnsi="Atkinson Hyperlegible" w:cs="Arial"/>
          <w:b/>
          <w:bCs/>
          <w:sz w:val="28"/>
          <w:szCs w:val="28"/>
        </w:rPr>
      </w:pPr>
      <w:r>
        <w:rPr>
          <w:rFonts w:ascii="Atkinson Hyperlegible" w:hAnsi="Atkinson Hyperlegible" w:cs="Arial"/>
          <w:b/>
          <w:bCs/>
          <w:sz w:val="28"/>
          <w:szCs w:val="28"/>
        </w:rPr>
        <w:t xml:space="preserve">Recommendation 2: </w:t>
      </w:r>
      <w:r w:rsidR="008E373F" w:rsidRPr="008E373F">
        <w:rPr>
          <w:rFonts w:ascii="Atkinson Hyperlegible" w:hAnsi="Atkinson Hyperlegible" w:cs="Arial"/>
          <w:b/>
          <w:bCs/>
          <w:sz w:val="28"/>
          <w:szCs w:val="28"/>
        </w:rPr>
        <w:t>Repairs and modernisation should be of a high standard to promote health and wellbeing</w:t>
      </w:r>
    </w:p>
    <w:p w14:paraId="5036C6D0" w14:textId="562D2DCA" w:rsidR="00D905DC" w:rsidRDefault="00A60079" w:rsidP="00A60079">
      <w:pPr>
        <w:rPr>
          <w:rFonts w:ascii="Atkinson Hyperlegible" w:hAnsi="Atkinson Hyperlegible" w:cs="Arial"/>
          <w:sz w:val="28"/>
          <w:szCs w:val="28"/>
        </w:rPr>
      </w:pPr>
      <w:r>
        <w:rPr>
          <w:rFonts w:ascii="Atkinson Hyperlegible" w:hAnsi="Atkinson Hyperlegible" w:cs="Arial"/>
          <w:sz w:val="28"/>
          <w:szCs w:val="28"/>
        </w:rPr>
        <w:t xml:space="preserve">According to </w:t>
      </w:r>
      <w:r w:rsidR="00114CC0">
        <w:rPr>
          <w:rFonts w:ascii="Atkinson Hyperlegible" w:hAnsi="Atkinson Hyperlegible" w:cs="Arial"/>
          <w:sz w:val="28"/>
          <w:szCs w:val="28"/>
        </w:rPr>
        <w:t xml:space="preserve">a recent </w:t>
      </w:r>
      <w:r>
        <w:rPr>
          <w:rFonts w:ascii="Atkinson Hyperlegible" w:hAnsi="Atkinson Hyperlegible" w:cs="Arial"/>
          <w:sz w:val="28"/>
          <w:szCs w:val="28"/>
        </w:rPr>
        <w:t>N</w:t>
      </w:r>
      <w:r w:rsidR="00114CC0">
        <w:rPr>
          <w:rFonts w:ascii="Atkinson Hyperlegible" w:hAnsi="Atkinson Hyperlegible" w:cs="Arial"/>
          <w:sz w:val="28"/>
          <w:szCs w:val="28"/>
        </w:rPr>
        <w:t xml:space="preserve">ational </w:t>
      </w:r>
      <w:r>
        <w:rPr>
          <w:rFonts w:ascii="Atkinson Hyperlegible" w:hAnsi="Atkinson Hyperlegible" w:cs="Arial"/>
          <w:sz w:val="28"/>
          <w:szCs w:val="28"/>
        </w:rPr>
        <w:t>A</w:t>
      </w:r>
      <w:r w:rsidR="00114CC0">
        <w:rPr>
          <w:rFonts w:ascii="Atkinson Hyperlegible" w:hAnsi="Atkinson Hyperlegible" w:cs="Arial"/>
          <w:sz w:val="28"/>
          <w:szCs w:val="28"/>
        </w:rPr>
        <w:t xml:space="preserve">udit </w:t>
      </w:r>
      <w:r>
        <w:rPr>
          <w:rFonts w:ascii="Atkinson Hyperlegible" w:hAnsi="Atkinson Hyperlegible" w:cs="Arial"/>
          <w:sz w:val="28"/>
          <w:szCs w:val="28"/>
        </w:rPr>
        <w:t>O</w:t>
      </w:r>
      <w:r w:rsidR="00114CC0">
        <w:rPr>
          <w:rFonts w:ascii="Atkinson Hyperlegible" w:hAnsi="Atkinson Hyperlegible" w:cs="Arial"/>
          <w:sz w:val="28"/>
          <w:szCs w:val="28"/>
        </w:rPr>
        <w:t>ffice</w:t>
      </w:r>
      <w:r>
        <w:rPr>
          <w:rFonts w:ascii="Atkinson Hyperlegible" w:hAnsi="Atkinson Hyperlegible" w:cs="Arial"/>
          <w:sz w:val="28"/>
          <w:szCs w:val="28"/>
        </w:rPr>
        <w:t xml:space="preserve"> report</w:t>
      </w:r>
      <w:r w:rsidR="0050673E">
        <w:rPr>
          <w:rFonts w:ascii="Atkinson Hyperlegible" w:hAnsi="Atkinson Hyperlegible" w:cs="Arial"/>
          <w:sz w:val="28"/>
          <w:szCs w:val="28"/>
        </w:rPr>
        <w:t>,</w:t>
      </w:r>
      <w:r>
        <w:rPr>
          <w:rStyle w:val="FootnoteReference"/>
          <w:rFonts w:ascii="Atkinson Hyperlegible" w:hAnsi="Atkinson Hyperlegible" w:cs="Arial"/>
          <w:sz w:val="28"/>
          <w:szCs w:val="28"/>
        </w:rPr>
        <w:footnoteReference w:id="4"/>
      </w:r>
      <w:r w:rsidR="00114CC0">
        <w:rPr>
          <w:rFonts w:ascii="Atkinson Hyperlegible" w:hAnsi="Atkinson Hyperlegible" w:cs="Arial"/>
          <w:sz w:val="28"/>
          <w:szCs w:val="28"/>
        </w:rPr>
        <w:t xml:space="preserve"> </w:t>
      </w:r>
      <w:r w:rsidR="00E67B49">
        <w:rPr>
          <w:rFonts w:ascii="Atkinson Hyperlegible" w:hAnsi="Atkinson Hyperlegible" w:cs="Arial"/>
          <w:sz w:val="28"/>
          <w:szCs w:val="28"/>
        </w:rPr>
        <w:t xml:space="preserve">of </w:t>
      </w:r>
      <w:r w:rsidR="00114CC0">
        <w:rPr>
          <w:rFonts w:ascii="Atkinson Hyperlegible" w:hAnsi="Atkinson Hyperlegible" w:cs="Arial"/>
          <w:sz w:val="28"/>
          <w:szCs w:val="28"/>
        </w:rPr>
        <w:t>n</w:t>
      </w:r>
      <w:r w:rsidRPr="00A60079">
        <w:rPr>
          <w:rFonts w:ascii="Atkinson Hyperlegible" w:hAnsi="Atkinson Hyperlegible" w:cs="Arial"/>
          <w:sz w:val="28"/>
          <w:szCs w:val="28"/>
        </w:rPr>
        <w:t xml:space="preserve">early 600,000 private rented homes in England, about 13% have serious health hazards. This is compared to 5% in the social housing sector. </w:t>
      </w:r>
      <w:r w:rsidR="00D905DC">
        <w:rPr>
          <w:rFonts w:ascii="Atkinson Hyperlegible" w:hAnsi="Atkinson Hyperlegible" w:cs="Arial"/>
          <w:sz w:val="28"/>
          <w:szCs w:val="28"/>
        </w:rPr>
        <w:t>This is a significant cause for concern</w:t>
      </w:r>
      <w:r w:rsidR="00C03B06">
        <w:rPr>
          <w:rFonts w:ascii="Atkinson Hyperlegible" w:hAnsi="Atkinson Hyperlegible" w:cs="Arial"/>
          <w:sz w:val="28"/>
          <w:szCs w:val="28"/>
        </w:rPr>
        <w:t xml:space="preserve"> </w:t>
      </w:r>
      <w:r w:rsidR="00D905DC">
        <w:rPr>
          <w:rFonts w:ascii="Atkinson Hyperlegible" w:hAnsi="Atkinson Hyperlegible" w:cs="Arial"/>
          <w:sz w:val="28"/>
          <w:szCs w:val="28"/>
        </w:rPr>
        <w:t>as we anticipate that due to the ever</w:t>
      </w:r>
      <w:r w:rsidR="00C03B06">
        <w:rPr>
          <w:rFonts w:ascii="Atkinson Hyperlegible" w:hAnsi="Atkinson Hyperlegible" w:cs="Arial"/>
          <w:sz w:val="28"/>
          <w:szCs w:val="28"/>
        </w:rPr>
        <w:t xml:space="preserve">-shrinking supply of affordable and social rented homes, more and more Disabled people will be reliant on the </w:t>
      </w:r>
      <w:r w:rsidR="00D52F51">
        <w:rPr>
          <w:rFonts w:ascii="Atkinson Hyperlegible" w:hAnsi="Atkinson Hyperlegible" w:cs="Arial"/>
          <w:sz w:val="28"/>
          <w:szCs w:val="28"/>
        </w:rPr>
        <w:t>p</w:t>
      </w:r>
      <w:r w:rsidR="00C03B06">
        <w:rPr>
          <w:rFonts w:ascii="Atkinson Hyperlegible" w:hAnsi="Atkinson Hyperlegible" w:cs="Arial"/>
          <w:sz w:val="28"/>
          <w:szCs w:val="28"/>
        </w:rPr>
        <w:t xml:space="preserve">rivate </w:t>
      </w:r>
      <w:r w:rsidR="00D52F51">
        <w:rPr>
          <w:rFonts w:ascii="Atkinson Hyperlegible" w:hAnsi="Atkinson Hyperlegible" w:cs="Arial"/>
          <w:sz w:val="28"/>
          <w:szCs w:val="28"/>
        </w:rPr>
        <w:t>r</w:t>
      </w:r>
      <w:r w:rsidR="00C03B06">
        <w:rPr>
          <w:rFonts w:ascii="Atkinson Hyperlegible" w:hAnsi="Atkinson Hyperlegible" w:cs="Arial"/>
          <w:sz w:val="28"/>
          <w:szCs w:val="28"/>
        </w:rPr>
        <w:t xml:space="preserve">ental </w:t>
      </w:r>
      <w:r w:rsidR="00D52F51">
        <w:rPr>
          <w:rFonts w:ascii="Atkinson Hyperlegible" w:hAnsi="Atkinson Hyperlegible" w:cs="Arial"/>
          <w:sz w:val="28"/>
          <w:szCs w:val="28"/>
        </w:rPr>
        <w:t>s</w:t>
      </w:r>
      <w:r w:rsidR="00C03B06">
        <w:rPr>
          <w:rFonts w:ascii="Atkinson Hyperlegible" w:hAnsi="Atkinson Hyperlegible" w:cs="Arial"/>
          <w:sz w:val="28"/>
          <w:szCs w:val="28"/>
        </w:rPr>
        <w:t>ector for housing.</w:t>
      </w:r>
    </w:p>
    <w:p w14:paraId="3CA51DBF" w14:textId="5172961A" w:rsidR="00A578AD" w:rsidRDefault="00892AD6" w:rsidP="00A60079">
      <w:pPr>
        <w:rPr>
          <w:rFonts w:ascii="Atkinson Hyperlegible" w:hAnsi="Atkinson Hyperlegible" w:cs="Arial"/>
          <w:sz w:val="28"/>
          <w:szCs w:val="28"/>
        </w:rPr>
      </w:pPr>
      <w:r>
        <w:rPr>
          <w:rFonts w:ascii="Atkinson Hyperlegible" w:hAnsi="Atkinson Hyperlegible" w:cs="Arial"/>
          <w:sz w:val="28"/>
          <w:szCs w:val="28"/>
        </w:rPr>
        <w:lastRenderedPageBreak/>
        <w:t>H</w:t>
      </w:r>
      <w:r w:rsidR="00A60079" w:rsidRPr="00A60079">
        <w:rPr>
          <w:rFonts w:ascii="Atkinson Hyperlegible" w:hAnsi="Atkinson Hyperlegible" w:cs="Arial"/>
          <w:sz w:val="28"/>
          <w:szCs w:val="28"/>
        </w:rPr>
        <w:t xml:space="preserve">ealth hazards </w:t>
      </w:r>
      <w:r>
        <w:rPr>
          <w:rFonts w:ascii="Atkinson Hyperlegible" w:hAnsi="Atkinson Hyperlegible" w:cs="Arial"/>
          <w:sz w:val="28"/>
          <w:szCs w:val="28"/>
        </w:rPr>
        <w:t>such as</w:t>
      </w:r>
      <w:r w:rsidR="00A60079" w:rsidRPr="00A60079">
        <w:rPr>
          <w:rFonts w:ascii="Atkinson Hyperlegible" w:hAnsi="Atkinson Hyperlegible" w:cs="Arial"/>
          <w:sz w:val="28"/>
          <w:szCs w:val="28"/>
        </w:rPr>
        <w:t xml:space="preserve"> chronic </w:t>
      </w:r>
      <w:r w:rsidR="001673BF">
        <w:rPr>
          <w:rFonts w:ascii="Atkinson Hyperlegible" w:hAnsi="Atkinson Hyperlegible" w:cs="Arial"/>
          <w:sz w:val="28"/>
          <w:szCs w:val="28"/>
        </w:rPr>
        <w:t>dampness</w:t>
      </w:r>
      <w:r>
        <w:rPr>
          <w:rFonts w:ascii="Atkinson Hyperlegible" w:hAnsi="Atkinson Hyperlegible" w:cs="Arial"/>
          <w:sz w:val="28"/>
          <w:szCs w:val="28"/>
        </w:rPr>
        <w:t xml:space="preserve">, </w:t>
      </w:r>
      <w:r w:rsidR="00A60079" w:rsidRPr="00A60079">
        <w:rPr>
          <w:rFonts w:ascii="Atkinson Hyperlegible" w:hAnsi="Atkinson Hyperlegible" w:cs="Arial"/>
          <w:sz w:val="28"/>
          <w:szCs w:val="28"/>
        </w:rPr>
        <w:t>mould, faulty wiring</w:t>
      </w:r>
      <w:r w:rsidR="00C03B06">
        <w:rPr>
          <w:rFonts w:ascii="Atkinson Hyperlegible" w:hAnsi="Atkinson Hyperlegible" w:cs="Arial"/>
          <w:sz w:val="28"/>
          <w:szCs w:val="28"/>
        </w:rPr>
        <w:t>,</w:t>
      </w:r>
      <w:r w:rsidR="00A60079" w:rsidRPr="00A60079">
        <w:rPr>
          <w:rFonts w:ascii="Atkinson Hyperlegible" w:hAnsi="Atkinson Hyperlegible" w:cs="Arial"/>
          <w:sz w:val="28"/>
          <w:szCs w:val="28"/>
        </w:rPr>
        <w:t xml:space="preserve"> and ongoing cold</w:t>
      </w:r>
      <w:r w:rsidR="00114CC0">
        <w:rPr>
          <w:rFonts w:ascii="Atkinson Hyperlegible" w:hAnsi="Atkinson Hyperlegible" w:cs="Arial"/>
          <w:sz w:val="28"/>
          <w:szCs w:val="28"/>
        </w:rPr>
        <w:t xml:space="preserve"> have even more serious implications for Disabled people</w:t>
      </w:r>
      <w:r w:rsidR="00C03B06">
        <w:rPr>
          <w:rFonts w:ascii="Atkinson Hyperlegible" w:hAnsi="Atkinson Hyperlegible" w:cs="Arial"/>
          <w:sz w:val="28"/>
          <w:szCs w:val="28"/>
        </w:rPr>
        <w:t>. T</w:t>
      </w:r>
      <w:r w:rsidR="00114CC0">
        <w:rPr>
          <w:rFonts w:ascii="Atkinson Hyperlegible" w:hAnsi="Atkinson Hyperlegible" w:cs="Arial"/>
          <w:sz w:val="28"/>
          <w:szCs w:val="28"/>
        </w:rPr>
        <w:t xml:space="preserve">he proposed </w:t>
      </w:r>
      <w:r w:rsidR="00AA2626">
        <w:rPr>
          <w:rFonts w:ascii="Atkinson Hyperlegible" w:hAnsi="Atkinson Hyperlegible" w:cs="Arial"/>
          <w:sz w:val="28"/>
          <w:szCs w:val="28"/>
        </w:rPr>
        <w:t>s</w:t>
      </w:r>
      <w:r w:rsidR="00114CC0">
        <w:rPr>
          <w:rFonts w:ascii="Atkinson Hyperlegible" w:hAnsi="Atkinson Hyperlegible" w:cs="Arial"/>
          <w:sz w:val="28"/>
          <w:szCs w:val="28"/>
        </w:rPr>
        <w:t xml:space="preserve">tandard </w:t>
      </w:r>
      <w:r w:rsidR="00C03B06">
        <w:rPr>
          <w:rFonts w:ascii="Atkinson Hyperlegible" w:hAnsi="Atkinson Hyperlegible" w:cs="Arial"/>
          <w:sz w:val="28"/>
          <w:szCs w:val="28"/>
        </w:rPr>
        <w:t>must</w:t>
      </w:r>
      <w:r>
        <w:rPr>
          <w:rFonts w:ascii="Atkinson Hyperlegible" w:hAnsi="Atkinson Hyperlegible" w:cs="Arial"/>
          <w:sz w:val="28"/>
          <w:szCs w:val="28"/>
        </w:rPr>
        <w:t xml:space="preserve"> be much more stringent</w:t>
      </w:r>
      <w:r w:rsidR="0029050F">
        <w:rPr>
          <w:rFonts w:ascii="Atkinson Hyperlegible" w:hAnsi="Atkinson Hyperlegible" w:cs="Arial"/>
          <w:sz w:val="28"/>
          <w:szCs w:val="28"/>
        </w:rPr>
        <w:t xml:space="preserve"> to ensure that no renter </w:t>
      </w:r>
      <w:proofErr w:type="gramStart"/>
      <w:r w:rsidR="0029050F">
        <w:rPr>
          <w:rFonts w:ascii="Atkinson Hyperlegible" w:hAnsi="Atkinson Hyperlegible" w:cs="Arial"/>
          <w:sz w:val="28"/>
          <w:szCs w:val="28"/>
        </w:rPr>
        <w:t>has to</w:t>
      </w:r>
      <w:proofErr w:type="gramEnd"/>
      <w:r w:rsidR="0029050F">
        <w:rPr>
          <w:rFonts w:ascii="Atkinson Hyperlegible" w:hAnsi="Atkinson Hyperlegible" w:cs="Arial"/>
          <w:sz w:val="28"/>
          <w:szCs w:val="28"/>
        </w:rPr>
        <w:t xml:space="preserve"> live in an unsafe, hazardous home.</w:t>
      </w:r>
      <w:r w:rsidR="002E329A">
        <w:rPr>
          <w:rFonts w:ascii="Atkinson Hyperlegible" w:hAnsi="Atkinson Hyperlegible" w:cs="Arial"/>
          <w:sz w:val="28"/>
          <w:szCs w:val="28"/>
        </w:rPr>
        <w:t xml:space="preserve"> </w:t>
      </w:r>
      <w:r w:rsidR="00A60079" w:rsidRPr="00A60079">
        <w:rPr>
          <w:rFonts w:ascii="Atkinson Hyperlegible" w:hAnsi="Atkinson Hyperlegible" w:cs="Arial"/>
          <w:sz w:val="28"/>
          <w:szCs w:val="28"/>
        </w:rPr>
        <w:t xml:space="preserve">These serious health hazards are making private renters ill. </w:t>
      </w:r>
      <w:r w:rsidR="0029050F">
        <w:rPr>
          <w:rFonts w:ascii="Atkinson Hyperlegible" w:hAnsi="Atkinson Hyperlegible" w:cs="Arial"/>
          <w:sz w:val="28"/>
          <w:szCs w:val="28"/>
        </w:rPr>
        <w:t>The</w:t>
      </w:r>
      <w:r w:rsidR="00A60079" w:rsidRPr="00A60079">
        <w:rPr>
          <w:rFonts w:ascii="Atkinson Hyperlegible" w:hAnsi="Atkinson Hyperlegible" w:cs="Arial"/>
          <w:sz w:val="28"/>
          <w:szCs w:val="28"/>
        </w:rPr>
        <w:t xml:space="preserve"> NAO found that poor conditions in privately rented homes </w:t>
      </w:r>
      <w:r w:rsidR="0029050F">
        <w:rPr>
          <w:rFonts w:ascii="Atkinson Hyperlegible" w:hAnsi="Atkinson Hyperlegible" w:cs="Arial"/>
          <w:sz w:val="28"/>
          <w:szCs w:val="28"/>
        </w:rPr>
        <w:t>cost</w:t>
      </w:r>
      <w:r w:rsidR="00A60079" w:rsidRPr="00A60079">
        <w:rPr>
          <w:rFonts w:ascii="Atkinson Hyperlegible" w:hAnsi="Atkinson Hyperlegible" w:cs="Arial"/>
          <w:sz w:val="28"/>
          <w:szCs w:val="28"/>
        </w:rPr>
        <w:t xml:space="preserve"> the NHS £340m per year</w:t>
      </w:r>
      <w:r w:rsidR="0029050F">
        <w:rPr>
          <w:rStyle w:val="FootnoteReference"/>
          <w:rFonts w:ascii="Atkinson Hyperlegible" w:hAnsi="Atkinson Hyperlegible" w:cs="Arial"/>
          <w:sz w:val="28"/>
          <w:szCs w:val="28"/>
        </w:rPr>
        <w:footnoteReference w:id="5"/>
      </w:r>
      <w:r w:rsidR="00A60079" w:rsidRPr="00A60079">
        <w:rPr>
          <w:rFonts w:ascii="Atkinson Hyperlegible" w:hAnsi="Atkinson Hyperlegible" w:cs="Arial"/>
          <w:sz w:val="28"/>
          <w:szCs w:val="28"/>
        </w:rPr>
        <w:t>.</w:t>
      </w:r>
    </w:p>
    <w:p w14:paraId="363DF562" w14:textId="77777777" w:rsidR="00C03B06" w:rsidRDefault="00F12088" w:rsidP="00A60079">
      <w:pPr>
        <w:rPr>
          <w:rFonts w:ascii="Atkinson Hyperlegible" w:hAnsi="Atkinson Hyperlegible" w:cs="Arial"/>
          <w:sz w:val="28"/>
          <w:szCs w:val="28"/>
        </w:rPr>
      </w:pPr>
      <w:r>
        <w:rPr>
          <w:rFonts w:ascii="Atkinson Hyperlegible" w:hAnsi="Atkinson Hyperlegible" w:cs="Arial"/>
          <w:sz w:val="28"/>
          <w:szCs w:val="28"/>
        </w:rPr>
        <w:t>A</w:t>
      </w:r>
      <w:r w:rsidR="0029050F">
        <w:rPr>
          <w:rFonts w:ascii="Atkinson Hyperlegible" w:hAnsi="Atkinson Hyperlegible" w:cs="Arial"/>
          <w:sz w:val="28"/>
          <w:szCs w:val="28"/>
        </w:rPr>
        <w:t>nother</w:t>
      </w:r>
      <w:r>
        <w:rPr>
          <w:rFonts w:ascii="Atkinson Hyperlegible" w:hAnsi="Atkinson Hyperlegible" w:cs="Arial"/>
          <w:sz w:val="28"/>
          <w:szCs w:val="28"/>
        </w:rPr>
        <w:t xml:space="preserve"> key issue with the proposed </w:t>
      </w:r>
      <w:r w:rsidRPr="00F12088">
        <w:rPr>
          <w:rFonts w:ascii="Atkinson Hyperlegible" w:hAnsi="Atkinson Hyperlegible" w:cs="Arial"/>
          <w:sz w:val="28"/>
          <w:szCs w:val="28"/>
        </w:rPr>
        <w:t xml:space="preserve">current legislation, particularly from an accessibility point of view, </w:t>
      </w:r>
      <w:r>
        <w:rPr>
          <w:rFonts w:ascii="Atkinson Hyperlegible" w:hAnsi="Atkinson Hyperlegible" w:cs="Arial"/>
          <w:sz w:val="28"/>
          <w:szCs w:val="28"/>
        </w:rPr>
        <w:t>is</w:t>
      </w:r>
      <w:r w:rsidRPr="00F12088">
        <w:rPr>
          <w:rFonts w:ascii="Atkinson Hyperlegible" w:hAnsi="Atkinson Hyperlegible" w:cs="Arial"/>
          <w:sz w:val="28"/>
          <w:szCs w:val="28"/>
        </w:rPr>
        <w:t xml:space="preserve"> that there are gaps in what building components and reasonable facilities are considered within the </w:t>
      </w:r>
      <w:r w:rsidR="00AA2626">
        <w:rPr>
          <w:rFonts w:ascii="Atkinson Hyperlegible" w:hAnsi="Atkinson Hyperlegible" w:cs="Arial"/>
          <w:sz w:val="28"/>
          <w:szCs w:val="28"/>
        </w:rPr>
        <w:t>s</w:t>
      </w:r>
      <w:r w:rsidRPr="00F12088">
        <w:rPr>
          <w:rFonts w:ascii="Atkinson Hyperlegible" w:hAnsi="Atkinson Hyperlegible" w:cs="Arial"/>
          <w:sz w:val="28"/>
          <w:szCs w:val="28"/>
        </w:rPr>
        <w:t xml:space="preserve">tandard. </w:t>
      </w:r>
    </w:p>
    <w:p w14:paraId="1EE4C352" w14:textId="507EFC15" w:rsidR="00085D77" w:rsidRDefault="00F12088" w:rsidP="00A60079">
      <w:pPr>
        <w:rPr>
          <w:rFonts w:ascii="Atkinson Hyperlegible" w:hAnsi="Atkinson Hyperlegible" w:cs="Arial"/>
          <w:sz w:val="28"/>
          <w:szCs w:val="28"/>
        </w:rPr>
      </w:pPr>
      <w:r>
        <w:rPr>
          <w:rFonts w:ascii="Atkinson Hyperlegible" w:hAnsi="Atkinson Hyperlegible" w:cs="Arial"/>
          <w:sz w:val="28"/>
          <w:szCs w:val="28"/>
        </w:rPr>
        <w:t xml:space="preserve">Annex A of the </w:t>
      </w:r>
      <w:r w:rsidR="003103C9">
        <w:rPr>
          <w:rFonts w:ascii="Atkinson Hyperlegible" w:hAnsi="Atkinson Hyperlegible" w:cs="Arial"/>
          <w:sz w:val="28"/>
          <w:szCs w:val="28"/>
        </w:rPr>
        <w:t xml:space="preserve">2006 </w:t>
      </w:r>
      <w:r w:rsidR="003103C9" w:rsidRPr="003103C9">
        <w:rPr>
          <w:rFonts w:ascii="Atkinson Hyperlegible" w:hAnsi="Atkinson Hyperlegible" w:cs="Arial"/>
          <w:sz w:val="28"/>
          <w:szCs w:val="28"/>
        </w:rPr>
        <w:t>A Decent Home:</w:t>
      </w:r>
      <w:r w:rsidR="003103C9">
        <w:rPr>
          <w:rFonts w:ascii="Atkinson Hyperlegible" w:hAnsi="Atkinson Hyperlegible" w:cs="Arial"/>
          <w:sz w:val="28"/>
          <w:szCs w:val="28"/>
        </w:rPr>
        <w:t xml:space="preserve"> </w:t>
      </w:r>
      <w:r w:rsidR="003103C9" w:rsidRPr="003103C9">
        <w:rPr>
          <w:rFonts w:ascii="Atkinson Hyperlegible" w:hAnsi="Atkinson Hyperlegible" w:cs="Arial"/>
          <w:sz w:val="28"/>
          <w:szCs w:val="28"/>
        </w:rPr>
        <w:t>Definition and</w:t>
      </w:r>
      <w:r w:rsidR="003103C9">
        <w:rPr>
          <w:rFonts w:ascii="Atkinson Hyperlegible" w:hAnsi="Atkinson Hyperlegible" w:cs="Arial"/>
          <w:sz w:val="28"/>
          <w:szCs w:val="28"/>
        </w:rPr>
        <w:t xml:space="preserve"> </w:t>
      </w:r>
      <w:r w:rsidR="003103C9" w:rsidRPr="003103C9">
        <w:rPr>
          <w:rFonts w:ascii="Atkinson Hyperlegible" w:hAnsi="Atkinson Hyperlegible" w:cs="Arial"/>
          <w:sz w:val="28"/>
          <w:szCs w:val="28"/>
        </w:rPr>
        <w:t>guidance for</w:t>
      </w:r>
      <w:r w:rsidR="003103C9">
        <w:rPr>
          <w:rFonts w:ascii="Atkinson Hyperlegible" w:hAnsi="Atkinson Hyperlegible" w:cs="Arial"/>
          <w:sz w:val="28"/>
          <w:szCs w:val="28"/>
        </w:rPr>
        <w:t xml:space="preserve"> </w:t>
      </w:r>
      <w:r w:rsidR="003103C9" w:rsidRPr="003103C9">
        <w:rPr>
          <w:rFonts w:ascii="Atkinson Hyperlegible" w:hAnsi="Atkinson Hyperlegible" w:cs="Arial"/>
          <w:sz w:val="28"/>
          <w:szCs w:val="28"/>
        </w:rPr>
        <w:t>implementation</w:t>
      </w:r>
      <w:r w:rsidR="00085D77">
        <w:rPr>
          <w:rFonts w:ascii="Atkinson Hyperlegible" w:hAnsi="Atkinson Hyperlegible" w:cs="Arial"/>
          <w:sz w:val="28"/>
          <w:szCs w:val="28"/>
        </w:rPr>
        <w:t xml:space="preserve">, which will form part of the new </w:t>
      </w:r>
      <w:r w:rsidR="00AA2626">
        <w:rPr>
          <w:rFonts w:ascii="Atkinson Hyperlegible" w:hAnsi="Atkinson Hyperlegible" w:cs="Arial"/>
          <w:sz w:val="28"/>
          <w:szCs w:val="28"/>
        </w:rPr>
        <w:t>s</w:t>
      </w:r>
      <w:r w:rsidR="00085D77">
        <w:rPr>
          <w:rFonts w:ascii="Atkinson Hyperlegible" w:hAnsi="Atkinson Hyperlegible" w:cs="Arial"/>
          <w:sz w:val="28"/>
          <w:szCs w:val="28"/>
        </w:rPr>
        <w:t>tandard</w:t>
      </w:r>
      <w:r w:rsidR="00393A67">
        <w:rPr>
          <w:rFonts w:ascii="Atkinson Hyperlegible" w:hAnsi="Atkinson Hyperlegible" w:cs="Arial"/>
          <w:sz w:val="28"/>
          <w:szCs w:val="28"/>
        </w:rPr>
        <w:t>,</w:t>
      </w:r>
      <w:r w:rsidR="003103C9">
        <w:rPr>
          <w:rFonts w:ascii="Atkinson Hyperlegible" w:hAnsi="Atkinson Hyperlegible" w:cs="Arial"/>
          <w:sz w:val="28"/>
          <w:szCs w:val="28"/>
        </w:rPr>
        <w:t xml:space="preserve"> </w:t>
      </w:r>
      <w:r w:rsidR="009D52A4">
        <w:rPr>
          <w:rFonts w:ascii="Atkinson Hyperlegible" w:hAnsi="Atkinson Hyperlegible" w:cs="Arial"/>
          <w:sz w:val="28"/>
          <w:szCs w:val="28"/>
        </w:rPr>
        <w:t>is</w:t>
      </w:r>
      <w:r w:rsidR="00C03B06">
        <w:rPr>
          <w:rFonts w:ascii="Atkinson Hyperlegible" w:hAnsi="Atkinson Hyperlegible" w:cs="Arial"/>
          <w:sz w:val="28"/>
          <w:szCs w:val="28"/>
        </w:rPr>
        <w:t xml:space="preserve"> not robust </w:t>
      </w:r>
      <w:r w:rsidR="009D52A4">
        <w:rPr>
          <w:rFonts w:ascii="Atkinson Hyperlegible" w:hAnsi="Atkinson Hyperlegible" w:cs="Arial"/>
          <w:sz w:val="28"/>
          <w:szCs w:val="28"/>
        </w:rPr>
        <w:t>or</w:t>
      </w:r>
      <w:r w:rsidR="00C03B06">
        <w:rPr>
          <w:rFonts w:ascii="Atkinson Hyperlegible" w:hAnsi="Atkinson Hyperlegible" w:cs="Arial"/>
          <w:sz w:val="28"/>
          <w:szCs w:val="28"/>
        </w:rPr>
        <w:t xml:space="preserve"> specific</w:t>
      </w:r>
      <w:r w:rsidRPr="00F12088">
        <w:rPr>
          <w:rFonts w:ascii="Atkinson Hyperlegible" w:hAnsi="Atkinson Hyperlegible" w:cs="Arial"/>
          <w:sz w:val="28"/>
          <w:szCs w:val="28"/>
        </w:rPr>
        <w:t xml:space="preserve"> </w:t>
      </w:r>
      <w:r w:rsidR="009D52A4">
        <w:rPr>
          <w:rFonts w:ascii="Atkinson Hyperlegible" w:hAnsi="Atkinson Hyperlegible" w:cs="Arial"/>
          <w:sz w:val="28"/>
          <w:szCs w:val="28"/>
        </w:rPr>
        <w:t>enough</w:t>
      </w:r>
      <w:r w:rsidR="007E1167">
        <w:rPr>
          <w:rFonts w:ascii="Atkinson Hyperlegible" w:hAnsi="Atkinson Hyperlegible" w:cs="Arial"/>
          <w:sz w:val="28"/>
          <w:szCs w:val="28"/>
        </w:rPr>
        <w:t xml:space="preserve"> </w:t>
      </w:r>
      <w:r w:rsidR="00AE33A8">
        <w:rPr>
          <w:rFonts w:ascii="Atkinson Hyperlegible" w:hAnsi="Atkinson Hyperlegible" w:cs="Arial"/>
          <w:sz w:val="28"/>
          <w:szCs w:val="28"/>
        </w:rPr>
        <w:t>regarding the quality of rented homes.</w:t>
      </w:r>
      <w:r w:rsidR="009D52A4">
        <w:rPr>
          <w:rFonts w:ascii="Atkinson Hyperlegible" w:hAnsi="Atkinson Hyperlegible" w:cs="Arial"/>
          <w:sz w:val="28"/>
          <w:szCs w:val="28"/>
        </w:rPr>
        <w:t xml:space="preserve"> </w:t>
      </w:r>
      <w:r w:rsidRPr="00F12088">
        <w:rPr>
          <w:rFonts w:ascii="Atkinson Hyperlegible" w:hAnsi="Atkinson Hyperlegible" w:cs="Arial"/>
          <w:sz w:val="28"/>
          <w:szCs w:val="28"/>
        </w:rPr>
        <w:t xml:space="preserve">Just because </w:t>
      </w:r>
      <w:r w:rsidR="007E1167">
        <w:rPr>
          <w:rFonts w:ascii="Atkinson Hyperlegible" w:hAnsi="Atkinson Hyperlegible" w:cs="Arial"/>
          <w:sz w:val="28"/>
          <w:szCs w:val="28"/>
        </w:rPr>
        <w:t>an item isn’t explicitly broken</w:t>
      </w:r>
      <w:r w:rsidRPr="00F12088">
        <w:rPr>
          <w:rFonts w:ascii="Atkinson Hyperlegible" w:hAnsi="Atkinson Hyperlegible" w:cs="Arial"/>
          <w:sz w:val="28"/>
          <w:szCs w:val="28"/>
        </w:rPr>
        <w:t xml:space="preserve">, or </w:t>
      </w:r>
      <w:r w:rsidR="007E1167">
        <w:rPr>
          <w:rFonts w:ascii="Atkinson Hyperlegible" w:hAnsi="Atkinson Hyperlegible" w:cs="Arial"/>
          <w:sz w:val="28"/>
          <w:szCs w:val="28"/>
        </w:rPr>
        <w:t>a component is</w:t>
      </w:r>
      <w:r w:rsidR="00AE33A8">
        <w:rPr>
          <w:rFonts w:ascii="Atkinson Hyperlegible" w:hAnsi="Atkinson Hyperlegible" w:cs="Arial"/>
          <w:sz w:val="28"/>
          <w:szCs w:val="28"/>
        </w:rPr>
        <w:t xml:space="preserve">n’t </w:t>
      </w:r>
      <w:r w:rsidR="007E1167">
        <w:rPr>
          <w:rFonts w:ascii="Atkinson Hyperlegible" w:hAnsi="Atkinson Hyperlegible" w:cs="Arial"/>
          <w:sz w:val="28"/>
          <w:szCs w:val="28"/>
        </w:rPr>
        <w:t xml:space="preserve">older </w:t>
      </w:r>
      <w:r w:rsidR="00393A67">
        <w:rPr>
          <w:rFonts w:ascii="Atkinson Hyperlegible" w:hAnsi="Atkinson Hyperlegible" w:cs="Arial"/>
          <w:sz w:val="28"/>
          <w:szCs w:val="28"/>
        </w:rPr>
        <w:t>than can be reasonably anticipated</w:t>
      </w:r>
      <w:r w:rsidR="008559C4">
        <w:rPr>
          <w:rFonts w:ascii="Atkinson Hyperlegible" w:hAnsi="Atkinson Hyperlegible" w:cs="Arial"/>
          <w:sz w:val="28"/>
          <w:szCs w:val="28"/>
        </w:rPr>
        <w:t>,</w:t>
      </w:r>
      <w:r w:rsidR="00393A67">
        <w:rPr>
          <w:rFonts w:ascii="Atkinson Hyperlegible" w:hAnsi="Atkinson Hyperlegible" w:cs="Arial"/>
          <w:sz w:val="28"/>
          <w:szCs w:val="28"/>
        </w:rPr>
        <w:t xml:space="preserve"> </w:t>
      </w:r>
      <w:r w:rsidR="00B649CB">
        <w:rPr>
          <w:rFonts w:ascii="Atkinson Hyperlegible" w:hAnsi="Atkinson Hyperlegible" w:cs="Arial"/>
          <w:sz w:val="28"/>
          <w:szCs w:val="28"/>
        </w:rPr>
        <w:t xml:space="preserve">doesn’t mean </w:t>
      </w:r>
      <w:r w:rsidR="0029050F">
        <w:rPr>
          <w:rFonts w:ascii="Atkinson Hyperlegible" w:hAnsi="Atkinson Hyperlegible" w:cs="Arial"/>
          <w:sz w:val="28"/>
          <w:szCs w:val="28"/>
        </w:rPr>
        <w:t>an element</w:t>
      </w:r>
      <w:r w:rsidR="00B649CB">
        <w:rPr>
          <w:rFonts w:ascii="Atkinson Hyperlegible" w:hAnsi="Atkinson Hyperlegible" w:cs="Arial"/>
          <w:sz w:val="28"/>
          <w:szCs w:val="28"/>
        </w:rPr>
        <w:t xml:space="preserve"> doesn’t need replacing. </w:t>
      </w:r>
    </w:p>
    <w:p w14:paraId="3ECB8273" w14:textId="23EDADC9" w:rsidR="008559C4" w:rsidRDefault="009D52A4" w:rsidP="00A60079">
      <w:pPr>
        <w:rPr>
          <w:rFonts w:ascii="Atkinson Hyperlegible" w:hAnsi="Atkinson Hyperlegible" w:cs="Arial"/>
          <w:sz w:val="28"/>
          <w:szCs w:val="28"/>
        </w:rPr>
      </w:pPr>
      <w:r>
        <w:rPr>
          <w:rFonts w:ascii="Atkinson Hyperlegible" w:hAnsi="Atkinson Hyperlegible" w:cs="Arial"/>
          <w:sz w:val="28"/>
          <w:szCs w:val="28"/>
        </w:rPr>
        <w:t>For example, many</w:t>
      </w:r>
      <w:r w:rsidR="008559C4" w:rsidRPr="00F12088">
        <w:rPr>
          <w:rFonts w:ascii="Atkinson Hyperlegible" w:hAnsi="Atkinson Hyperlegible" w:cs="Arial"/>
          <w:sz w:val="28"/>
          <w:szCs w:val="28"/>
        </w:rPr>
        <w:t xml:space="preserve"> </w:t>
      </w:r>
      <w:r w:rsidR="008559C4">
        <w:rPr>
          <w:rFonts w:ascii="Atkinson Hyperlegible" w:hAnsi="Atkinson Hyperlegible" w:cs="Arial"/>
          <w:sz w:val="28"/>
          <w:szCs w:val="28"/>
        </w:rPr>
        <w:t xml:space="preserve">Disabled people </w:t>
      </w:r>
      <w:r w:rsidR="0004532D">
        <w:rPr>
          <w:rFonts w:ascii="Atkinson Hyperlegible" w:hAnsi="Atkinson Hyperlegible" w:cs="Arial"/>
          <w:sz w:val="28"/>
          <w:szCs w:val="28"/>
        </w:rPr>
        <w:t>support</w:t>
      </w:r>
      <w:r w:rsidR="008559C4">
        <w:rPr>
          <w:rFonts w:ascii="Atkinson Hyperlegible" w:hAnsi="Atkinson Hyperlegible" w:cs="Arial"/>
          <w:sz w:val="28"/>
          <w:szCs w:val="28"/>
        </w:rPr>
        <w:t xml:space="preserve"> more stringent regulations </w:t>
      </w:r>
      <w:r w:rsidR="008559C4" w:rsidRPr="00F12088">
        <w:rPr>
          <w:rFonts w:ascii="Atkinson Hyperlegible" w:hAnsi="Atkinson Hyperlegible" w:cs="Arial"/>
          <w:sz w:val="28"/>
          <w:szCs w:val="28"/>
        </w:rPr>
        <w:t>and specifications on windows and doors because</w:t>
      </w:r>
      <w:r w:rsidR="008559C4">
        <w:rPr>
          <w:rFonts w:ascii="Atkinson Hyperlegible" w:hAnsi="Atkinson Hyperlegible" w:cs="Arial"/>
          <w:sz w:val="28"/>
          <w:szCs w:val="28"/>
        </w:rPr>
        <w:t xml:space="preserve"> </w:t>
      </w:r>
      <w:r w:rsidR="00AE4555">
        <w:rPr>
          <w:rFonts w:ascii="Atkinson Hyperlegible" w:hAnsi="Atkinson Hyperlegible" w:cs="Arial"/>
          <w:sz w:val="28"/>
          <w:szCs w:val="28"/>
        </w:rPr>
        <w:t>they</w:t>
      </w:r>
      <w:r w:rsidR="008559C4">
        <w:rPr>
          <w:rFonts w:ascii="Atkinson Hyperlegible" w:hAnsi="Atkinson Hyperlegible" w:cs="Arial"/>
          <w:sz w:val="28"/>
          <w:szCs w:val="28"/>
        </w:rPr>
        <w:t xml:space="preserve"> may have controlled medications or require support to live independently</w:t>
      </w:r>
      <w:r w:rsidR="00AE4555">
        <w:rPr>
          <w:rFonts w:ascii="Atkinson Hyperlegible" w:hAnsi="Atkinson Hyperlegible" w:cs="Arial"/>
          <w:sz w:val="28"/>
          <w:szCs w:val="28"/>
        </w:rPr>
        <w:t xml:space="preserve"> and so do not feel safe without adequate protections</w:t>
      </w:r>
      <w:r w:rsidR="0029050F">
        <w:rPr>
          <w:rFonts w:ascii="Atkinson Hyperlegible" w:hAnsi="Atkinson Hyperlegible" w:cs="Arial"/>
          <w:sz w:val="28"/>
          <w:szCs w:val="28"/>
        </w:rPr>
        <w:t>.</w:t>
      </w:r>
    </w:p>
    <w:p w14:paraId="4BF42246" w14:textId="135572E7" w:rsidR="00A60079" w:rsidRPr="00A60079" w:rsidRDefault="00B649CB" w:rsidP="00081AAE">
      <w:pPr>
        <w:rPr>
          <w:rFonts w:ascii="Atkinson Hyperlegible" w:hAnsi="Atkinson Hyperlegible" w:cs="Arial"/>
          <w:sz w:val="28"/>
          <w:szCs w:val="28"/>
        </w:rPr>
      </w:pPr>
      <w:r>
        <w:rPr>
          <w:rFonts w:ascii="Atkinson Hyperlegible" w:hAnsi="Atkinson Hyperlegible" w:cs="Arial"/>
          <w:sz w:val="28"/>
          <w:szCs w:val="28"/>
        </w:rPr>
        <w:t xml:space="preserve">Given the power imbalance between Disabled renters and </w:t>
      </w:r>
      <w:r w:rsidR="00D52F51">
        <w:rPr>
          <w:rFonts w:ascii="Atkinson Hyperlegible" w:hAnsi="Atkinson Hyperlegible" w:cs="Arial"/>
          <w:sz w:val="28"/>
          <w:szCs w:val="28"/>
        </w:rPr>
        <w:t>landlord</w:t>
      </w:r>
      <w:r>
        <w:rPr>
          <w:rFonts w:ascii="Atkinson Hyperlegible" w:hAnsi="Atkinson Hyperlegible" w:cs="Arial"/>
          <w:sz w:val="28"/>
          <w:szCs w:val="28"/>
        </w:rPr>
        <w:t xml:space="preserve">s, much more </w:t>
      </w:r>
      <w:r w:rsidR="0029050F">
        <w:rPr>
          <w:rFonts w:ascii="Atkinson Hyperlegible" w:hAnsi="Atkinson Hyperlegible" w:cs="Arial"/>
          <w:sz w:val="28"/>
          <w:szCs w:val="28"/>
        </w:rPr>
        <w:t>must</w:t>
      </w:r>
      <w:r>
        <w:rPr>
          <w:rFonts w:ascii="Atkinson Hyperlegible" w:hAnsi="Atkinson Hyperlegible" w:cs="Arial"/>
          <w:sz w:val="28"/>
          <w:szCs w:val="28"/>
        </w:rPr>
        <w:t xml:space="preserve"> be done to ensure that repair work is </w:t>
      </w:r>
      <w:r w:rsidR="00085D77">
        <w:rPr>
          <w:rFonts w:ascii="Atkinson Hyperlegible" w:hAnsi="Atkinson Hyperlegible" w:cs="Arial"/>
          <w:sz w:val="28"/>
          <w:szCs w:val="28"/>
        </w:rPr>
        <w:t xml:space="preserve">of a high standard. </w:t>
      </w:r>
      <w:r w:rsidR="008559C4" w:rsidRPr="008559C4">
        <w:rPr>
          <w:rFonts w:ascii="Atkinson Hyperlegible" w:hAnsi="Atkinson Hyperlegible" w:cs="Arial"/>
          <w:sz w:val="28"/>
          <w:szCs w:val="28"/>
        </w:rPr>
        <w:t xml:space="preserve">We urgently need reforms that create a safer, fairer, and more accessible housing system. Disabled tenants need certainty and consistency in </w:t>
      </w:r>
      <w:r w:rsidR="0029050F">
        <w:rPr>
          <w:rFonts w:ascii="Atkinson Hyperlegible" w:hAnsi="Atkinson Hyperlegible" w:cs="Arial"/>
          <w:sz w:val="28"/>
          <w:szCs w:val="28"/>
        </w:rPr>
        <w:t>their</w:t>
      </w:r>
      <w:r w:rsidR="008559C4" w:rsidRPr="008559C4">
        <w:rPr>
          <w:rFonts w:ascii="Atkinson Hyperlegible" w:hAnsi="Atkinson Hyperlegible" w:cs="Arial"/>
          <w:sz w:val="28"/>
          <w:szCs w:val="28"/>
        </w:rPr>
        <w:t xml:space="preserve"> housing situations for our independence. </w:t>
      </w:r>
    </w:p>
    <w:p w14:paraId="42DBFF10" w14:textId="1565A7AB" w:rsidR="00081AAE" w:rsidRDefault="00BF1486" w:rsidP="00BD49A5">
      <w:pPr>
        <w:rPr>
          <w:rFonts w:ascii="Atkinson Hyperlegible" w:hAnsi="Atkinson Hyperlegible" w:cs="Arial"/>
          <w:b/>
          <w:bCs/>
          <w:sz w:val="28"/>
          <w:szCs w:val="28"/>
        </w:rPr>
      </w:pPr>
      <w:r>
        <w:rPr>
          <w:rFonts w:ascii="Atkinson Hyperlegible" w:hAnsi="Atkinson Hyperlegible" w:cs="Arial"/>
          <w:b/>
          <w:bCs/>
          <w:sz w:val="28"/>
          <w:szCs w:val="28"/>
        </w:rPr>
        <w:t xml:space="preserve">Recommendation 3: New </w:t>
      </w:r>
      <w:r w:rsidR="00AA2626">
        <w:rPr>
          <w:rFonts w:ascii="Atkinson Hyperlegible" w:hAnsi="Atkinson Hyperlegible" w:cs="Arial"/>
          <w:b/>
          <w:bCs/>
          <w:sz w:val="28"/>
          <w:szCs w:val="28"/>
        </w:rPr>
        <w:t>S</w:t>
      </w:r>
      <w:r>
        <w:rPr>
          <w:rFonts w:ascii="Atkinson Hyperlegible" w:hAnsi="Atkinson Hyperlegible" w:cs="Arial"/>
          <w:b/>
          <w:bCs/>
          <w:sz w:val="28"/>
          <w:szCs w:val="28"/>
        </w:rPr>
        <w:t xml:space="preserve">tandard requires </w:t>
      </w:r>
      <w:r w:rsidR="008E373F">
        <w:rPr>
          <w:rFonts w:ascii="Atkinson Hyperlegible" w:hAnsi="Atkinson Hyperlegible" w:cs="Arial"/>
          <w:b/>
          <w:bCs/>
          <w:sz w:val="28"/>
          <w:szCs w:val="28"/>
        </w:rPr>
        <w:t>pr</w:t>
      </w:r>
      <w:r w:rsidR="008E373F" w:rsidRPr="008E373F">
        <w:rPr>
          <w:rFonts w:ascii="Atkinson Hyperlegible" w:hAnsi="Atkinson Hyperlegible" w:cs="Arial"/>
          <w:b/>
          <w:bCs/>
          <w:sz w:val="28"/>
          <w:szCs w:val="28"/>
        </w:rPr>
        <w:t>operties should have the highest thermal standards</w:t>
      </w:r>
    </w:p>
    <w:p w14:paraId="5931EBF0" w14:textId="77E56A8C" w:rsidR="009D52A4" w:rsidRDefault="00564FA5" w:rsidP="0017638C">
      <w:pPr>
        <w:rPr>
          <w:rFonts w:ascii="Atkinson Hyperlegible" w:hAnsi="Atkinson Hyperlegible" w:cs="Arial"/>
          <w:sz w:val="28"/>
          <w:szCs w:val="28"/>
        </w:rPr>
      </w:pPr>
      <w:r>
        <w:rPr>
          <w:rFonts w:ascii="Atkinson Hyperlegible" w:hAnsi="Atkinson Hyperlegible" w:cs="Arial"/>
          <w:sz w:val="28"/>
          <w:szCs w:val="28"/>
        </w:rPr>
        <w:t xml:space="preserve">The </w:t>
      </w:r>
      <w:r w:rsidR="00D52F51">
        <w:rPr>
          <w:rFonts w:ascii="Atkinson Hyperlegible" w:hAnsi="Atkinson Hyperlegible" w:cs="Arial"/>
          <w:sz w:val="28"/>
          <w:szCs w:val="28"/>
        </w:rPr>
        <w:t>government</w:t>
      </w:r>
      <w:r>
        <w:rPr>
          <w:rFonts w:ascii="Atkinson Hyperlegible" w:hAnsi="Atkinson Hyperlegible" w:cs="Arial"/>
          <w:sz w:val="28"/>
          <w:szCs w:val="28"/>
        </w:rPr>
        <w:t xml:space="preserve"> has </w:t>
      </w:r>
      <w:r w:rsidR="00940473">
        <w:rPr>
          <w:rFonts w:ascii="Atkinson Hyperlegible" w:hAnsi="Atkinson Hyperlegible" w:cs="Arial"/>
          <w:sz w:val="28"/>
          <w:szCs w:val="28"/>
        </w:rPr>
        <w:t>argued</w:t>
      </w:r>
      <w:r>
        <w:rPr>
          <w:rFonts w:ascii="Atkinson Hyperlegible" w:hAnsi="Atkinson Hyperlegible" w:cs="Arial"/>
          <w:sz w:val="28"/>
          <w:szCs w:val="28"/>
        </w:rPr>
        <w:t xml:space="preserve"> that increased wholesale energy prices </w:t>
      </w:r>
      <w:r w:rsidR="0029050F">
        <w:rPr>
          <w:rFonts w:ascii="Atkinson Hyperlegible" w:hAnsi="Atkinson Hyperlegible" w:cs="Arial"/>
          <w:sz w:val="28"/>
          <w:szCs w:val="28"/>
        </w:rPr>
        <w:t>are</w:t>
      </w:r>
      <w:r>
        <w:rPr>
          <w:rFonts w:ascii="Atkinson Hyperlegible" w:hAnsi="Atkinson Hyperlegible" w:cs="Arial"/>
          <w:sz w:val="28"/>
          <w:szCs w:val="28"/>
        </w:rPr>
        <w:t xml:space="preserve"> the critical source of the main cost of living crisis</w:t>
      </w:r>
      <w:r w:rsidR="00940473">
        <w:rPr>
          <w:rStyle w:val="FootnoteReference"/>
          <w:rFonts w:ascii="Atkinson Hyperlegible" w:hAnsi="Atkinson Hyperlegible" w:cs="Arial"/>
          <w:sz w:val="28"/>
          <w:szCs w:val="28"/>
        </w:rPr>
        <w:footnoteReference w:id="6"/>
      </w:r>
      <w:r>
        <w:rPr>
          <w:rFonts w:ascii="Atkinson Hyperlegible" w:hAnsi="Atkinson Hyperlegible" w:cs="Arial"/>
          <w:sz w:val="28"/>
          <w:szCs w:val="28"/>
        </w:rPr>
        <w:t>.</w:t>
      </w:r>
      <w:r w:rsidR="00940473">
        <w:rPr>
          <w:rFonts w:ascii="Atkinson Hyperlegible" w:hAnsi="Atkinson Hyperlegible" w:cs="Arial"/>
          <w:sz w:val="28"/>
          <w:szCs w:val="28"/>
        </w:rPr>
        <w:t xml:space="preserve"> </w:t>
      </w:r>
      <w:r w:rsidR="0040645F" w:rsidRPr="0040645F">
        <w:rPr>
          <w:rFonts w:ascii="Atkinson Hyperlegible" w:hAnsi="Atkinson Hyperlegible" w:cs="Arial"/>
          <w:sz w:val="28"/>
          <w:szCs w:val="28"/>
        </w:rPr>
        <w:t xml:space="preserve">The </w:t>
      </w:r>
      <w:r w:rsidR="00D52F51">
        <w:rPr>
          <w:rFonts w:ascii="Atkinson Hyperlegible" w:hAnsi="Atkinson Hyperlegible" w:cs="Arial"/>
          <w:sz w:val="28"/>
          <w:szCs w:val="28"/>
        </w:rPr>
        <w:t xml:space="preserve">private rented </w:t>
      </w:r>
      <w:r w:rsidR="00D52F51">
        <w:rPr>
          <w:rFonts w:ascii="Atkinson Hyperlegible" w:hAnsi="Atkinson Hyperlegible" w:cs="Arial"/>
          <w:sz w:val="28"/>
          <w:szCs w:val="28"/>
        </w:rPr>
        <w:lastRenderedPageBreak/>
        <w:t>sector</w:t>
      </w:r>
      <w:r w:rsidR="0040645F" w:rsidRPr="0040645F">
        <w:rPr>
          <w:rFonts w:ascii="Atkinson Hyperlegible" w:hAnsi="Atkinson Hyperlegible" w:cs="Arial"/>
          <w:sz w:val="28"/>
          <w:szCs w:val="28"/>
        </w:rPr>
        <w:t xml:space="preserve"> has the largest proportion of </w:t>
      </w:r>
      <w:r w:rsidR="0029050F">
        <w:rPr>
          <w:rFonts w:ascii="Atkinson Hyperlegible" w:hAnsi="Atkinson Hyperlegible" w:cs="Arial"/>
          <w:sz w:val="28"/>
          <w:szCs w:val="28"/>
        </w:rPr>
        <w:t>energy-inefficient</w:t>
      </w:r>
      <w:r w:rsidR="0040645F" w:rsidRPr="0040645F">
        <w:rPr>
          <w:rFonts w:ascii="Atkinson Hyperlegible" w:hAnsi="Atkinson Hyperlegible" w:cs="Arial"/>
          <w:sz w:val="28"/>
          <w:szCs w:val="28"/>
        </w:rPr>
        <w:t xml:space="preserve"> homes (6.3% are F and </w:t>
      </w:r>
      <w:r w:rsidR="0029050F">
        <w:rPr>
          <w:rFonts w:ascii="Atkinson Hyperlegible" w:hAnsi="Atkinson Hyperlegible" w:cs="Arial"/>
          <w:sz w:val="28"/>
          <w:szCs w:val="28"/>
        </w:rPr>
        <w:t>G-rated</w:t>
      </w:r>
      <w:r w:rsidR="0040645F" w:rsidRPr="0040645F">
        <w:rPr>
          <w:rFonts w:ascii="Atkinson Hyperlegible" w:hAnsi="Atkinson Hyperlegible" w:cs="Arial"/>
          <w:sz w:val="28"/>
          <w:szCs w:val="28"/>
        </w:rPr>
        <w:t xml:space="preserve"> properties, compared to around 0.7% of social housing). </w:t>
      </w:r>
    </w:p>
    <w:p w14:paraId="2A0F88A8" w14:textId="5CBBCD1A" w:rsidR="0029050F" w:rsidRDefault="0040645F" w:rsidP="0017638C">
      <w:pPr>
        <w:rPr>
          <w:rFonts w:ascii="Atkinson Hyperlegible" w:hAnsi="Atkinson Hyperlegible" w:cs="Arial"/>
          <w:sz w:val="28"/>
          <w:szCs w:val="28"/>
        </w:rPr>
      </w:pPr>
      <w:r w:rsidRPr="0040645F">
        <w:rPr>
          <w:rFonts w:ascii="Atkinson Hyperlegible" w:hAnsi="Atkinson Hyperlegible" w:cs="Arial"/>
          <w:sz w:val="28"/>
          <w:szCs w:val="28"/>
        </w:rPr>
        <w:t>Nearly half (45.7%) of households living in such properties are in fuel poverty.</w:t>
      </w:r>
      <w:r w:rsidR="00B94EBA">
        <w:rPr>
          <w:rStyle w:val="FootnoteReference"/>
          <w:rFonts w:ascii="Atkinson Hyperlegible" w:hAnsi="Atkinson Hyperlegible" w:cs="Arial"/>
          <w:sz w:val="28"/>
          <w:szCs w:val="28"/>
        </w:rPr>
        <w:footnoteReference w:id="7"/>
      </w:r>
      <w:r w:rsidR="005919CC">
        <w:rPr>
          <w:rFonts w:ascii="Atkinson Hyperlegible" w:hAnsi="Atkinson Hyperlegible" w:cs="Arial"/>
          <w:sz w:val="28"/>
          <w:szCs w:val="28"/>
        </w:rPr>
        <w:t xml:space="preserve"> </w:t>
      </w:r>
      <w:r w:rsidR="005919CC" w:rsidRPr="005919CC">
        <w:rPr>
          <w:rFonts w:ascii="Atkinson Hyperlegible" w:hAnsi="Atkinson Hyperlegible" w:cs="Arial"/>
          <w:sz w:val="28"/>
          <w:szCs w:val="28"/>
        </w:rPr>
        <w:t>Research carried out by </w:t>
      </w:r>
      <w:hyperlink r:id="rId8" w:tgtFrame="_blank" w:history="1">
        <w:r w:rsidR="005919CC" w:rsidRPr="005919CC">
          <w:rPr>
            <w:rStyle w:val="Hyperlink"/>
            <w:rFonts w:ascii="Atkinson Hyperlegible" w:hAnsi="Atkinson Hyperlegible" w:cs="Arial"/>
            <w:sz w:val="28"/>
            <w:szCs w:val="28"/>
          </w:rPr>
          <w:t>Leonard Cheshire</w:t>
        </w:r>
      </w:hyperlink>
      <w:r w:rsidR="005919CC" w:rsidRPr="005919CC">
        <w:rPr>
          <w:rFonts w:ascii="Atkinson Hyperlegible" w:hAnsi="Atkinson Hyperlegible" w:cs="Arial"/>
          <w:sz w:val="28"/>
          <w:szCs w:val="28"/>
        </w:rPr>
        <w:t xml:space="preserve"> in April found that more than 600,000 disabled people in the UK </w:t>
      </w:r>
      <w:r w:rsidR="005919CC">
        <w:rPr>
          <w:rFonts w:ascii="Atkinson Hyperlegible" w:hAnsi="Atkinson Hyperlegible" w:cs="Arial"/>
          <w:sz w:val="28"/>
          <w:szCs w:val="28"/>
        </w:rPr>
        <w:t xml:space="preserve">are </w:t>
      </w:r>
      <w:r w:rsidR="005919CC" w:rsidRPr="005919CC">
        <w:rPr>
          <w:rFonts w:ascii="Atkinson Hyperlegible" w:hAnsi="Atkinson Hyperlegible" w:cs="Arial"/>
          <w:sz w:val="28"/>
          <w:szCs w:val="28"/>
        </w:rPr>
        <w:t xml:space="preserve">estimated to have £10 or less per week to pay for food and other costs. </w:t>
      </w:r>
    </w:p>
    <w:p w14:paraId="3BAF66E4" w14:textId="7ADA7EF4" w:rsidR="0017638C" w:rsidRPr="0017638C" w:rsidRDefault="005A1626" w:rsidP="0017638C">
      <w:pPr>
        <w:rPr>
          <w:rFonts w:ascii="Atkinson Hyperlegible" w:hAnsi="Atkinson Hyperlegible" w:cs="Arial"/>
          <w:sz w:val="28"/>
          <w:szCs w:val="28"/>
        </w:rPr>
      </w:pPr>
      <w:r>
        <w:rPr>
          <w:rFonts w:ascii="Atkinson Hyperlegible" w:hAnsi="Atkinson Hyperlegible" w:cs="Arial"/>
          <w:sz w:val="28"/>
          <w:szCs w:val="28"/>
        </w:rPr>
        <w:t>Energy-efficient</w:t>
      </w:r>
      <w:r w:rsidR="0029050F">
        <w:rPr>
          <w:rFonts w:ascii="Atkinson Hyperlegible" w:hAnsi="Atkinson Hyperlegible" w:cs="Arial"/>
          <w:sz w:val="28"/>
          <w:szCs w:val="28"/>
        </w:rPr>
        <w:t xml:space="preserve"> and </w:t>
      </w:r>
      <w:r>
        <w:rPr>
          <w:rFonts w:ascii="Atkinson Hyperlegible" w:hAnsi="Atkinson Hyperlegible" w:cs="Arial"/>
          <w:sz w:val="28"/>
          <w:szCs w:val="28"/>
        </w:rPr>
        <w:t>warm homes</w:t>
      </w:r>
      <w:r w:rsidR="0029050F">
        <w:rPr>
          <w:rFonts w:ascii="Atkinson Hyperlegible" w:hAnsi="Atkinson Hyperlegible" w:cs="Arial"/>
          <w:sz w:val="28"/>
          <w:szCs w:val="28"/>
        </w:rPr>
        <w:t xml:space="preserve"> are </w:t>
      </w:r>
      <w:r>
        <w:rPr>
          <w:rFonts w:ascii="Atkinson Hyperlegible" w:hAnsi="Atkinson Hyperlegible" w:cs="Arial"/>
          <w:sz w:val="28"/>
          <w:szCs w:val="28"/>
        </w:rPr>
        <w:t>huge issues for Disabled people.</w:t>
      </w:r>
      <w:r w:rsidR="009D52A4">
        <w:rPr>
          <w:rFonts w:ascii="Atkinson Hyperlegible" w:hAnsi="Atkinson Hyperlegible" w:cs="Arial"/>
          <w:sz w:val="28"/>
          <w:szCs w:val="28"/>
        </w:rPr>
        <w:t xml:space="preserve"> </w:t>
      </w:r>
      <w:r w:rsidR="0017638C" w:rsidRPr="0017638C">
        <w:rPr>
          <w:rFonts w:ascii="Atkinson Hyperlegible" w:hAnsi="Atkinson Hyperlegible" w:cs="Arial"/>
          <w:sz w:val="28"/>
          <w:szCs w:val="28"/>
        </w:rPr>
        <w:t xml:space="preserve">Research by </w:t>
      </w:r>
      <w:hyperlink r:id="rId9" w:history="1">
        <w:r w:rsidR="0017638C" w:rsidRPr="0017638C">
          <w:rPr>
            <w:rStyle w:val="Hyperlink"/>
            <w:rFonts w:ascii="Atkinson Hyperlegible" w:hAnsi="Atkinson Hyperlegible" w:cs="Arial"/>
            <w:sz w:val="28"/>
            <w:szCs w:val="28"/>
          </w:rPr>
          <w:t>SCOPE</w:t>
        </w:r>
      </w:hyperlink>
      <w:r w:rsidR="0017638C" w:rsidRPr="0017638C">
        <w:rPr>
          <w:rFonts w:ascii="Atkinson Hyperlegible" w:hAnsi="Atkinson Hyperlegible" w:cs="Arial"/>
          <w:sz w:val="28"/>
          <w:szCs w:val="28"/>
        </w:rPr>
        <w:t xml:space="preserve"> found that the average Disabled person already must spend £583 per month more than a non-disabled person to achieve the same </w:t>
      </w:r>
      <w:r w:rsidR="00AA2626">
        <w:rPr>
          <w:rFonts w:ascii="Atkinson Hyperlegible" w:hAnsi="Atkinson Hyperlegible" w:cs="Arial"/>
          <w:sz w:val="28"/>
          <w:szCs w:val="28"/>
        </w:rPr>
        <w:t>s</w:t>
      </w:r>
      <w:r w:rsidR="0017638C" w:rsidRPr="0017638C">
        <w:rPr>
          <w:rFonts w:ascii="Atkinson Hyperlegible" w:hAnsi="Atkinson Hyperlegible" w:cs="Arial"/>
          <w:sz w:val="28"/>
          <w:szCs w:val="28"/>
        </w:rPr>
        <w:t xml:space="preserve">tandard of living. For one in five of us, these extra costs reach more than £1,000 </w:t>
      </w:r>
      <w:r w:rsidR="00DA51D9">
        <w:rPr>
          <w:rFonts w:ascii="Atkinson Hyperlegible" w:hAnsi="Atkinson Hyperlegible" w:cs="Arial"/>
          <w:sz w:val="28"/>
          <w:szCs w:val="28"/>
        </w:rPr>
        <w:t>monthly</w:t>
      </w:r>
      <w:r w:rsidR="0017638C" w:rsidRPr="0017638C">
        <w:rPr>
          <w:rFonts w:ascii="Atkinson Hyperlegible" w:hAnsi="Atkinson Hyperlegible" w:cs="Arial"/>
          <w:sz w:val="28"/>
          <w:szCs w:val="28"/>
        </w:rPr>
        <w:t>.</w:t>
      </w:r>
    </w:p>
    <w:p w14:paraId="38A4531F" w14:textId="2E5BA6FC" w:rsidR="008D6895" w:rsidRDefault="0017638C" w:rsidP="00BD49A5">
      <w:pPr>
        <w:rPr>
          <w:rFonts w:ascii="Atkinson Hyperlegible" w:hAnsi="Atkinson Hyperlegible" w:cs="Arial"/>
          <w:sz w:val="28"/>
          <w:szCs w:val="28"/>
        </w:rPr>
      </w:pPr>
      <w:r w:rsidRPr="0017638C">
        <w:rPr>
          <w:rFonts w:ascii="Atkinson Hyperlegible" w:hAnsi="Atkinson Hyperlegible" w:cs="Arial"/>
          <w:sz w:val="28"/>
          <w:szCs w:val="28"/>
        </w:rPr>
        <w:t xml:space="preserve">Disabled people’s energy costs are often higher than those of non-disabled people because </w:t>
      </w:r>
      <w:r w:rsidR="00DA51D9">
        <w:rPr>
          <w:rFonts w:ascii="Atkinson Hyperlegible" w:hAnsi="Atkinson Hyperlegible" w:cs="Arial"/>
          <w:sz w:val="28"/>
          <w:szCs w:val="28"/>
        </w:rPr>
        <w:t>we</w:t>
      </w:r>
      <w:r w:rsidRPr="0017638C">
        <w:rPr>
          <w:rFonts w:ascii="Atkinson Hyperlegible" w:hAnsi="Atkinson Hyperlegible" w:cs="Arial"/>
          <w:sz w:val="28"/>
          <w:szCs w:val="28"/>
        </w:rPr>
        <w:t xml:space="preserve"> may need to run the heating more (to cope with lower mobility or prevent severe illness due to weakened immune systems) and to charge essential medical and mobility equipment, such as oxygen machines, ceiling track hoists, through floor lifts, suction machines for tracheostomy blockages to prevent choking, and feeding pumps, not to mention multiple daily uses of washing machines and showers. </w:t>
      </w:r>
    </w:p>
    <w:p w14:paraId="3509ED64" w14:textId="005115BF" w:rsidR="00DA51D9" w:rsidRDefault="0017638C" w:rsidP="00BD49A5">
      <w:pPr>
        <w:rPr>
          <w:rFonts w:ascii="Atkinson Hyperlegible" w:hAnsi="Atkinson Hyperlegible" w:cs="Arial"/>
          <w:sz w:val="28"/>
          <w:szCs w:val="28"/>
        </w:rPr>
      </w:pPr>
      <w:r w:rsidRPr="0017638C">
        <w:rPr>
          <w:rFonts w:ascii="Atkinson Hyperlegible" w:hAnsi="Atkinson Hyperlegible" w:cs="Arial"/>
          <w:sz w:val="28"/>
          <w:szCs w:val="28"/>
        </w:rPr>
        <w:t>This</w:t>
      </w:r>
      <w:r w:rsidR="0004532D">
        <w:rPr>
          <w:rFonts w:ascii="Atkinson Hyperlegible" w:hAnsi="Atkinson Hyperlegible" w:cs="Arial"/>
          <w:sz w:val="28"/>
          <w:szCs w:val="28"/>
        </w:rPr>
        <w:t>,</w:t>
      </w:r>
      <w:r w:rsidRPr="0017638C">
        <w:rPr>
          <w:rFonts w:ascii="Atkinson Hyperlegible" w:hAnsi="Atkinson Hyperlegible" w:cs="Arial"/>
          <w:sz w:val="28"/>
          <w:szCs w:val="28"/>
        </w:rPr>
        <w:t xml:space="preserve"> of course</w:t>
      </w:r>
      <w:r w:rsidR="00DA51D9">
        <w:rPr>
          <w:rFonts w:ascii="Atkinson Hyperlegible" w:hAnsi="Atkinson Hyperlegible" w:cs="Arial"/>
          <w:sz w:val="28"/>
          <w:szCs w:val="28"/>
        </w:rPr>
        <w:t>,</w:t>
      </w:r>
      <w:r w:rsidRPr="0017638C">
        <w:rPr>
          <w:rFonts w:ascii="Atkinson Hyperlegible" w:hAnsi="Atkinson Hyperlegible" w:cs="Arial"/>
          <w:sz w:val="28"/>
          <w:szCs w:val="28"/>
        </w:rPr>
        <w:t xml:space="preserve"> means the rising </w:t>
      </w:r>
      <w:r w:rsidR="0004532D">
        <w:rPr>
          <w:rFonts w:ascii="Atkinson Hyperlegible" w:hAnsi="Atkinson Hyperlegible" w:cs="Arial"/>
          <w:sz w:val="28"/>
          <w:szCs w:val="28"/>
        </w:rPr>
        <w:t>energy costs</w:t>
      </w:r>
      <w:r w:rsidRPr="0017638C">
        <w:rPr>
          <w:rFonts w:ascii="Atkinson Hyperlegible" w:hAnsi="Atkinson Hyperlegible" w:cs="Arial"/>
          <w:sz w:val="28"/>
          <w:szCs w:val="28"/>
        </w:rPr>
        <w:t xml:space="preserve"> hit Disabled </w:t>
      </w:r>
      <w:r w:rsidR="00561F62">
        <w:rPr>
          <w:rFonts w:ascii="Atkinson Hyperlegible" w:hAnsi="Atkinson Hyperlegible" w:cs="Arial"/>
          <w:sz w:val="28"/>
          <w:szCs w:val="28"/>
        </w:rPr>
        <w:t xml:space="preserve">people the </w:t>
      </w:r>
      <w:r w:rsidRPr="0017638C">
        <w:rPr>
          <w:rFonts w:ascii="Atkinson Hyperlegible" w:hAnsi="Atkinson Hyperlegible" w:cs="Arial"/>
          <w:sz w:val="28"/>
          <w:szCs w:val="28"/>
        </w:rPr>
        <w:t>hardest.</w:t>
      </w:r>
    </w:p>
    <w:p w14:paraId="0C57EBFD" w14:textId="1BC2E96E" w:rsidR="00DA51D9" w:rsidRDefault="00DA51D9" w:rsidP="00BD49A5">
      <w:pPr>
        <w:rPr>
          <w:rFonts w:ascii="Atkinson Hyperlegible" w:hAnsi="Atkinson Hyperlegible" w:cs="Arial"/>
          <w:sz w:val="28"/>
          <w:szCs w:val="28"/>
        </w:rPr>
      </w:pPr>
      <w:r>
        <w:rPr>
          <w:rFonts w:ascii="Atkinson Hyperlegible" w:hAnsi="Atkinson Hyperlegible" w:cs="Arial"/>
          <w:sz w:val="28"/>
          <w:szCs w:val="28"/>
        </w:rPr>
        <w:t>W</w:t>
      </w:r>
      <w:r w:rsidR="0017638C">
        <w:rPr>
          <w:rFonts w:ascii="Atkinson Hyperlegible" w:hAnsi="Atkinson Hyperlegible" w:cs="Arial"/>
          <w:sz w:val="28"/>
          <w:szCs w:val="28"/>
        </w:rPr>
        <w:t xml:space="preserve">e want to see the Decent Homes Standard move away </w:t>
      </w:r>
      <w:r w:rsidR="00000B81">
        <w:rPr>
          <w:rFonts w:ascii="Atkinson Hyperlegible" w:hAnsi="Atkinson Hyperlegible" w:cs="Arial"/>
          <w:sz w:val="28"/>
          <w:szCs w:val="28"/>
        </w:rPr>
        <w:t xml:space="preserve">from the </w:t>
      </w:r>
      <w:r w:rsidR="0017638C">
        <w:rPr>
          <w:rFonts w:ascii="Atkinson Hyperlegible" w:hAnsi="Atkinson Hyperlegible" w:cs="Arial"/>
          <w:sz w:val="28"/>
          <w:szCs w:val="28"/>
        </w:rPr>
        <w:t>assessment of a “reasonable”</w:t>
      </w:r>
      <w:r w:rsidR="008D6895">
        <w:rPr>
          <w:rFonts w:ascii="Atkinson Hyperlegible" w:hAnsi="Atkinson Hyperlegible" w:cs="Arial"/>
          <w:sz w:val="28"/>
          <w:szCs w:val="28"/>
        </w:rPr>
        <w:t xml:space="preserve"> level of thermal comfort</w:t>
      </w:r>
      <w:r>
        <w:rPr>
          <w:rFonts w:ascii="Atkinson Hyperlegible" w:hAnsi="Atkinson Hyperlegible" w:cs="Arial"/>
          <w:sz w:val="28"/>
          <w:szCs w:val="28"/>
        </w:rPr>
        <w:t xml:space="preserve"> as is currently written</w:t>
      </w:r>
      <w:r w:rsidR="008D6895">
        <w:rPr>
          <w:rFonts w:ascii="Atkinson Hyperlegible" w:hAnsi="Atkinson Hyperlegible" w:cs="Arial"/>
          <w:sz w:val="28"/>
          <w:szCs w:val="28"/>
        </w:rPr>
        <w:t xml:space="preserve"> </w:t>
      </w:r>
      <w:r>
        <w:rPr>
          <w:rFonts w:ascii="Atkinson Hyperlegible" w:hAnsi="Atkinson Hyperlegible" w:cs="Arial"/>
          <w:sz w:val="28"/>
          <w:szCs w:val="28"/>
        </w:rPr>
        <w:t xml:space="preserve">toward a </w:t>
      </w:r>
      <w:r w:rsidR="009D52A4">
        <w:rPr>
          <w:rFonts w:ascii="Atkinson Hyperlegible" w:hAnsi="Atkinson Hyperlegible" w:cs="Arial"/>
          <w:sz w:val="28"/>
          <w:szCs w:val="28"/>
        </w:rPr>
        <w:t>s</w:t>
      </w:r>
      <w:r>
        <w:rPr>
          <w:rFonts w:ascii="Atkinson Hyperlegible" w:hAnsi="Atkinson Hyperlegible" w:cs="Arial"/>
          <w:sz w:val="28"/>
          <w:szCs w:val="28"/>
        </w:rPr>
        <w:t xml:space="preserve">tandard that requires at least an </w:t>
      </w:r>
      <w:r w:rsidR="008D6895">
        <w:rPr>
          <w:rFonts w:ascii="Atkinson Hyperlegible" w:hAnsi="Atkinson Hyperlegible" w:cs="Arial"/>
          <w:sz w:val="28"/>
          <w:szCs w:val="28"/>
        </w:rPr>
        <w:t xml:space="preserve">EPC C rating. </w:t>
      </w:r>
    </w:p>
    <w:p w14:paraId="5A9F5B28" w14:textId="58534A15" w:rsidR="008D6895" w:rsidRPr="00564FA5" w:rsidRDefault="008D6895" w:rsidP="00BD49A5">
      <w:pPr>
        <w:rPr>
          <w:rFonts w:ascii="Atkinson Hyperlegible" w:hAnsi="Atkinson Hyperlegible" w:cs="Arial"/>
          <w:sz w:val="28"/>
          <w:szCs w:val="28"/>
        </w:rPr>
      </w:pPr>
      <w:r>
        <w:rPr>
          <w:rFonts w:ascii="Atkinson Hyperlegible" w:hAnsi="Atkinson Hyperlegible" w:cs="Arial"/>
          <w:sz w:val="28"/>
          <w:szCs w:val="28"/>
        </w:rPr>
        <w:t xml:space="preserve">The raising of this </w:t>
      </w:r>
      <w:r w:rsidR="00AA2626">
        <w:rPr>
          <w:rFonts w:ascii="Atkinson Hyperlegible" w:hAnsi="Atkinson Hyperlegible" w:cs="Arial"/>
          <w:sz w:val="28"/>
          <w:szCs w:val="28"/>
        </w:rPr>
        <w:t>s</w:t>
      </w:r>
      <w:r>
        <w:rPr>
          <w:rFonts w:ascii="Atkinson Hyperlegible" w:hAnsi="Atkinson Hyperlegible" w:cs="Arial"/>
          <w:sz w:val="28"/>
          <w:szCs w:val="28"/>
        </w:rPr>
        <w:t xml:space="preserve">tandard would significantly impact the lives of Disabled tenants. </w:t>
      </w:r>
      <w:r w:rsidR="00AE4555">
        <w:rPr>
          <w:rFonts w:ascii="Atkinson Hyperlegible" w:hAnsi="Atkinson Hyperlegible" w:cs="Arial"/>
          <w:sz w:val="28"/>
          <w:szCs w:val="28"/>
        </w:rPr>
        <w:t>M</w:t>
      </w:r>
      <w:r>
        <w:rPr>
          <w:rFonts w:ascii="Atkinson Hyperlegible" w:hAnsi="Atkinson Hyperlegible" w:cs="Arial"/>
          <w:sz w:val="28"/>
          <w:szCs w:val="28"/>
        </w:rPr>
        <w:t xml:space="preserve">ore energy and </w:t>
      </w:r>
      <w:r w:rsidR="00DA51D9">
        <w:rPr>
          <w:rFonts w:ascii="Atkinson Hyperlegible" w:hAnsi="Atkinson Hyperlegible" w:cs="Arial"/>
          <w:sz w:val="28"/>
          <w:szCs w:val="28"/>
        </w:rPr>
        <w:t>heat-efficient</w:t>
      </w:r>
      <w:r>
        <w:rPr>
          <w:rFonts w:ascii="Atkinson Hyperlegible" w:hAnsi="Atkinson Hyperlegible" w:cs="Arial"/>
          <w:sz w:val="28"/>
          <w:szCs w:val="28"/>
        </w:rPr>
        <w:t xml:space="preserve"> home would protect </w:t>
      </w:r>
      <w:r w:rsidR="00AE4555">
        <w:rPr>
          <w:rFonts w:ascii="Atkinson Hyperlegible" w:hAnsi="Atkinson Hyperlegible" w:cs="Arial"/>
          <w:sz w:val="28"/>
          <w:szCs w:val="28"/>
        </w:rPr>
        <w:t>us</w:t>
      </w:r>
      <w:r>
        <w:rPr>
          <w:rFonts w:ascii="Atkinson Hyperlegible" w:hAnsi="Atkinson Hyperlegible" w:cs="Arial"/>
          <w:sz w:val="28"/>
          <w:szCs w:val="28"/>
        </w:rPr>
        <w:t xml:space="preserve"> </w:t>
      </w:r>
      <w:r w:rsidR="00561F62">
        <w:rPr>
          <w:rFonts w:ascii="Atkinson Hyperlegible" w:hAnsi="Atkinson Hyperlegible" w:cs="Arial"/>
          <w:sz w:val="28"/>
          <w:szCs w:val="28"/>
        </w:rPr>
        <w:t xml:space="preserve">from </w:t>
      </w:r>
      <w:r>
        <w:rPr>
          <w:rFonts w:ascii="Atkinson Hyperlegible" w:hAnsi="Atkinson Hyperlegible" w:cs="Arial"/>
          <w:sz w:val="28"/>
          <w:szCs w:val="28"/>
        </w:rPr>
        <w:t xml:space="preserve">the already spiralling cost of electricity and prevent </w:t>
      </w:r>
      <w:r w:rsidR="00AE4555">
        <w:rPr>
          <w:rFonts w:ascii="Atkinson Hyperlegible" w:hAnsi="Atkinson Hyperlegible" w:cs="Arial"/>
          <w:sz w:val="28"/>
          <w:szCs w:val="28"/>
        </w:rPr>
        <w:t>us</w:t>
      </w:r>
      <w:r>
        <w:rPr>
          <w:rFonts w:ascii="Atkinson Hyperlegible" w:hAnsi="Atkinson Hyperlegible" w:cs="Arial"/>
          <w:sz w:val="28"/>
          <w:szCs w:val="28"/>
        </w:rPr>
        <w:t xml:space="preserve"> from having to choose between paying bills or having the heat on.</w:t>
      </w:r>
    </w:p>
    <w:p w14:paraId="4D111FBB" w14:textId="57DCDB10" w:rsidR="00370ABA" w:rsidRPr="00370ABA" w:rsidRDefault="00370ABA" w:rsidP="00BD49A5">
      <w:pPr>
        <w:rPr>
          <w:rFonts w:ascii="Atkinson Hyperlegible" w:hAnsi="Atkinson Hyperlegible" w:cs="Arial"/>
          <w:b/>
          <w:bCs/>
          <w:sz w:val="28"/>
          <w:szCs w:val="28"/>
        </w:rPr>
      </w:pPr>
      <w:r>
        <w:rPr>
          <w:rFonts w:ascii="Atkinson Hyperlegible" w:hAnsi="Atkinson Hyperlegible" w:cs="Arial"/>
          <w:b/>
          <w:bCs/>
          <w:sz w:val="28"/>
          <w:szCs w:val="28"/>
        </w:rPr>
        <w:lastRenderedPageBreak/>
        <w:t>Recommendation</w:t>
      </w:r>
      <w:r w:rsidR="00AF0CE1">
        <w:rPr>
          <w:rFonts w:ascii="Atkinson Hyperlegible" w:hAnsi="Atkinson Hyperlegible" w:cs="Arial"/>
          <w:b/>
          <w:bCs/>
          <w:sz w:val="28"/>
          <w:szCs w:val="28"/>
        </w:rPr>
        <w:t xml:space="preserve"> </w:t>
      </w:r>
      <w:r w:rsidR="00BF1486">
        <w:rPr>
          <w:rFonts w:ascii="Atkinson Hyperlegible" w:hAnsi="Atkinson Hyperlegible" w:cs="Arial"/>
          <w:b/>
          <w:bCs/>
          <w:sz w:val="28"/>
          <w:szCs w:val="28"/>
        </w:rPr>
        <w:t>4</w:t>
      </w:r>
      <w:r>
        <w:rPr>
          <w:rFonts w:ascii="Atkinson Hyperlegible" w:hAnsi="Atkinson Hyperlegible" w:cs="Arial"/>
          <w:b/>
          <w:bCs/>
          <w:sz w:val="28"/>
          <w:szCs w:val="28"/>
        </w:rPr>
        <w:t xml:space="preserve">: </w:t>
      </w:r>
      <w:r w:rsidR="005A4D8E">
        <w:rPr>
          <w:rFonts w:ascii="Atkinson Hyperlegible" w:hAnsi="Atkinson Hyperlegible" w:cs="Arial"/>
          <w:b/>
          <w:bCs/>
          <w:sz w:val="28"/>
          <w:szCs w:val="28"/>
        </w:rPr>
        <w:t>C</w:t>
      </w:r>
      <w:r w:rsidR="00D52F51">
        <w:rPr>
          <w:rFonts w:ascii="Atkinson Hyperlegible" w:hAnsi="Atkinson Hyperlegible" w:cs="Arial"/>
          <w:b/>
          <w:bCs/>
          <w:sz w:val="28"/>
          <w:szCs w:val="28"/>
        </w:rPr>
        <w:t>ouncil</w:t>
      </w:r>
      <w:r w:rsidR="005919CC" w:rsidRPr="005919CC">
        <w:rPr>
          <w:rFonts w:ascii="Atkinson Hyperlegible" w:hAnsi="Atkinson Hyperlegible" w:cs="Arial"/>
          <w:b/>
          <w:bCs/>
          <w:sz w:val="28"/>
          <w:szCs w:val="28"/>
        </w:rPr>
        <w:t>s should take proactive steps to improve the PRS and support advocacy for Disabled tenants</w:t>
      </w:r>
    </w:p>
    <w:p w14:paraId="2806CDE7" w14:textId="5688ED1E" w:rsidR="00843E22" w:rsidRDefault="00D81EF3" w:rsidP="00BD49A5">
      <w:pPr>
        <w:rPr>
          <w:rFonts w:ascii="Atkinson Hyperlegible" w:hAnsi="Atkinson Hyperlegible" w:cs="Arial"/>
          <w:sz w:val="28"/>
          <w:szCs w:val="28"/>
        </w:rPr>
      </w:pPr>
      <w:r>
        <w:rPr>
          <w:rFonts w:ascii="Atkinson Hyperlegible" w:hAnsi="Atkinson Hyperlegible" w:cs="Arial"/>
          <w:sz w:val="28"/>
          <w:szCs w:val="28"/>
        </w:rPr>
        <w:t xml:space="preserve">The </w:t>
      </w:r>
      <w:r w:rsidR="00843E22">
        <w:rPr>
          <w:rFonts w:ascii="Atkinson Hyperlegible" w:hAnsi="Atkinson Hyperlegible" w:cs="Arial"/>
          <w:sz w:val="28"/>
          <w:szCs w:val="28"/>
        </w:rPr>
        <w:t>proposed</w:t>
      </w:r>
      <w:r>
        <w:rPr>
          <w:rFonts w:ascii="Atkinson Hyperlegible" w:hAnsi="Atkinson Hyperlegible" w:cs="Arial"/>
          <w:sz w:val="28"/>
          <w:szCs w:val="28"/>
        </w:rPr>
        <w:t xml:space="preserve"> </w:t>
      </w:r>
      <w:r w:rsidR="00AA2626">
        <w:rPr>
          <w:rFonts w:ascii="Atkinson Hyperlegible" w:hAnsi="Atkinson Hyperlegible" w:cs="Arial"/>
          <w:sz w:val="28"/>
          <w:szCs w:val="28"/>
        </w:rPr>
        <w:t>s</w:t>
      </w:r>
      <w:r>
        <w:rPr>
          <w:rFonts w:ascii="Atkinson Hyperlegible" w:hAnsi="Atkinson Hyperlegible" w:cs="Arial"/>
          <w:sz w:val="28"/>
          <w:szCs w:val="28"/>
        </w:rPr>
        <w:t xml:space="preserve">tandard makes clear that </w:t>
      </w:r>
      <w:r w:rsidR="00D52F51">
        <w:rPr>
          <w:rFonts w:ascii="Atkinson Hyperlegible" w:hAnsi="Atkinson Hyperlegible" w:cs="Arial"/>
          <w:sz w:val="28"/>
          <w:szCs w:val="28"/>
        </w:rPr>
        <w:t>council</w:t>
      </w:r>
      <w:r>
        <w:rPr>
          <w:rFonts w:ascii="Atkinson Hyperlegible" w:hAnsi="Atkinson Hyperlegible" w:cs="Arial"/>
          <w:sz w:val="28"/>
          <w:szCs w:val="28"/>
        </w:rPr>
        <w:t>s will need to play a greater role</w:t>
      </w:r>
      <w:r w:rsidR="00864117">
        <w:rPr>
          <w:rFonts w:ascii="Atkinson Hyperlegible" w:hAnsi="Atkinson Hyperlegible" w:cs="Arial"/>
          <w:sz w:val="28"/>
          <w:szCs w:val="28"/>
        </w:rPr>
        <w:t xml:space="preserve"> in </w:t>
      </w:r>
      <w:r w:rsidR="00843E22">
        <w:rPr>
          <w:rFonts w:ascii="Atkinson Hyperlegible" w:hAnsi="Atkinson Hyperlegible" w:cs="Arial"/>
          <w:sz w:val="28"/>
          <w:szCs w:val="28"/>
        </w:rPr>
        <w:t xml:space="preserve">enforcement within the </w:t>
      </w:r>
      <w:r w:rsidR="005A4D8E">
        <w:rPr>
          <w:rFonts w:ascii="Atkinson Hyperlegible" w:hAnsi="Atkinson Hyperlegible" w:cs="Arial"/>
          <w:sz w:val="28"/>
          <w:szCs w:val="28"/>
        </w:rPr>
        <w:t>p</w:t>
      </w:r>
      <w:r w:rsidR="00D52F51">
        <w:rPr>
          <w:rFonts w:ascii="Atkinson Hyperlegible" w:hAnsi="Atkinson Hyperlegible" w:cs="Arial"/>
          <w:sz w:val="28"/>
          <w:szCs w:val="28"/>
        </w:rPr>
        <w:t>rivate rented sector</w:t>
      </w:r>
      <w:r w:rsidR="00843E22">
        <w:rPr>
          <w:rFonts w:ascii="Atkinson Hyperlegible" w:hAnsi="Atkinson Hyperlegible" w:cs="Arial"/>
          <w:sz w:val="28"/>
          <w:szCs w:val="28"/>
        </w:rPr>
        <w:t xml:space="preserve">. We cannot ignore the current context where </w:t>
      </w:r>
      <w:r w:rsidR="005A4D8E">
        <w:rPr>
          <w:rFonts w:ascii="Atkinson Hyperlegible" w:hAnsi="Atkinson Hyperlegible" w:cs="Arial"/>
          <w:sz w:val="28"/>
          <w:szCs w:val="28"/>
        </w:rPr>
        <w:t>c</w:t>
      </w:r>
      <w:r w:rsidR="00D52F51">
        <w:rPr>
          <w:rFonts w:ascii="Atkinson Hyperlegible" w:hAnsi="Atkinson Hyperlegible" w:cs="Arial"/>
          <w:sz w:val="28"/>
          <w:szCs w:val="28"/>
        </w:rPr>
        <w:t>ouncil</w:t>
      </w:r>
      <w:r w:rsidR="00370ABA" w:rsidRPr="00370ABA">
        <w:rPr>
          <w:rFonts w:ascii="Atkinson Hyperlegible" w:hAnsi="Atkinson Hyperlegible" w:cs="Arial"/>
          <w:sz w:val="28"/>
          <w:szCs w:val="28"/>
        </w:rPr>
        <w:t xml:space="preserve">s have faced central </w:t>
      </w:r>
      <w:r w:rsidR="00D52F51">
        <w:rPr>
          <w:rFonts w:ascii="Atkinson Hyperlegible" w:hAnsi="Atkinson Hyperlegible" w:cs="Arial"/>
          <w:sz w:val="28"/>
          <w:szCs w:val="28"/>
        </w:rPr>
        <w:t>government</w:t>
      </w:r>
      <w:r w:rsidR="00370ABA" w:rsidRPr="00370ABA">
        <w:rPr>
          <w:rFonts w:ascii="Atkinson Hyperlegible" w:hAnsi="Atkinson Hyperlegible" w:cs="Arial"/>
          <w:sz w:val="28"/>
          <w:szCs w:val="28"/>
        </w:rPr>
        <w:t xml:space="preserve"> funding cuts of nearly 50% since 2010-11</w:t>
      </w:r>
      <w:r w:rsidR="00E47CB4">
        <w:rPr>
          <w:rStyle w:val="FootnoteReference"/>
          <w:rFonts w:ascii="Atkinson Hyperlegible" w:hAnsi="Atkinson Hyperlegible" w:cs="Arial"/>
          <w:sz w:val="28"/>
          <w:szCs w:val="28"/>
        </w:rPr>
        <w:footnoteReference w:id="8"/>
      </w:r>
      <w:r w:rsidR="00370ABA" w:rsidRPr="00370ABA">
        <w:rPr>
          <w:rFonts w:ascii="Atkinson Hyperlegible" w:hAnsi="Atkinson Hyperlegible" w:cs="Arial"/>
          <w:sz w:val="28"/>
          <w:szCs w:val="28"/>
        </w:rPr>
        <w:t>.</w:t>
      </w:r>
    </w:p>
    <w:p w14:paraId="39A87F97" w14:textId="77777777" w:rsidR="005A4D8E" w:rsidRDefault="00843E22" w:rsidP="00BD49A5">
      <w:pPr>
        <w:rPr>
          <w:rFonts w:ascii="Atkinson Hyperlegible" w:hAnsi="Atkinson Hyperlegible" w:cs="Arial"/>
          <w:sz w:val="28"/>
          <w:szCs w:val="28"/>
        </w:rPr>
      </w:pPr>
      <w:r>
        <w:rPr>
          <w:rFonts w:ascii="Atkinson Hyperlegible" w:hAnsi="Atkinson Hyperlegible" w:cs="Arial"/>
          <w:sz w:val="28"/>
          <w:szCs w:val="28"/>
        </w:rPr>
        <w:t>We want</w:t>
      </w:r>
      <w:r w:rsidR="00370ABA" w:rsidRPr="00370ABA">
        <w:rPr>
          <w:rFonts w:ascii="Atkinson Hyperlegible" w:hAnsi="Atkinson Hyperlegible" w:cs="Arial"/>
          <w:sz w:val="28"/>
          <w:szCs w:val="28"/>
        </w:rPr>
        <w:t xml:space="preserve"> </w:t>
      </w:r>
      <w:r w:rsidR="00D52F51">
        <w:rPr>
          <w:rFonts w:ascii="Atkinson Hyperlegible" w:hAnsi="Atkinson Hyperlegible" w:cs="Arial"/>
          <w:sz w:val="28"/>
          <w:szCs w:val="28"/>
        </w:rPr>
        <w:t>council</w:t>
      </w:r>
      <w:r w:rsidR="00370ABA" w:rsidRPr="00370ABA">
        <w:rPr>
          <w:rFonts w:ascii="Atkinson Hyperlegible" w:hAnsi="Atkinson Hyperlegible" w:cs="Arial"/>
          <w:sz w:val="28"/>
          <w:szCs w:val="28"/>
        </w:rPr>
        <w:t xml:space="preserve">s </w:t>
      </w:r>
      <w:r>
        <w:rPr>
          <w:rFonts w:ascii="Atkinson Hyperlegible" w:hAnsi="Atkinson Hyperlegible" w:cs="Arial"/>
          <w:sz w:val="28"/>
          <w:szCs w:val="28"/>
        </w:rPr>
        <w:t xml:space="preserve">to be supported to enforce the new </w:t>
      </w:r>
      <w:r w:rsidR="005A4D8E">
        <w:rPr>
          <w:rFonts w:ascii="Atkinson Hyperlegible" w:hAnsi="Atkinson Hyperlegible" w:cs="Arial"/>
          <w:sz w:val="28"/>
          <w:szCs w:val="28"/>
        </w:rPr>
        <w:t>s</w:t>
      </w:r>
      <w:r>
        <w:rPr>
          <w:rFonts w:ascii="Atkinson Hyperlegible" w:hAnsi="Atkinson Hyperlegible" w:cs="Arial"/>
          <w:sz w:val="28"/>
          <w:szCs w:val="28"/>
        </w:rPr>
        <w:t xml:space="preserve">tandards to create a safer, more </w:t>
      </w:r>
      <w:proofErr w:type="gramStart"/>
      <w:r>
        <w:rPr>
          <w:rFonts w:ascii="Atkinson Hyperlegible" w:hAnsi="Atkinson Hyperlegible" w:cs="Arial"/>
          <w:sz w:val="28"/>
          <w:szCs w:val="28"/>
        </w:rPr>
        <w:t>accessible</w:t>
      </w:r>
      <w:proofErr w:type="gramEnd"/>
      <w:r>
        <w:rPr>
          <w:rFonts w:ascii="Atkinson Hyperlegible" w:hAnsi="Atkinson Hyperlegible" w:cs="Arial"/>
          <w:sz w:val="28"/>
          <w:szCs w:val="28"/>
        </w:rPr>
        <w:t xml:space="preserve"> and more equitable housing system for Disabled people.</w:t>
      </w:r>
      <w:r w:rsidR="00370ABA" w:rsidRPr="00370ABA">
        <w:rPr>
          <w:rFonts w:ascii="Atkinson Hyperlegible" w:hAnsi="Atkinson Hyperlegible" w:cs="Arial"/>
          <w:sz w:val="28"/>
          <w:szCs w:val="28"/>
        </w:rPr>
        <w:t xml:space="preserve"> </w:t>
      </w:r>
      <w:r w:rsidR="00B91DA8">
        <w:rPr>
          <w:rFonts w:ascii="Atkinson Hyperlegible" w:hAnsi="Atkinson Hyperlegible" w:cs="Arial"/>
          <w:sz w:val="28"/>
          <w:szCs w:val="28"/>
        </w:rPr>
        <w:t xml:space="preserve">It is essential that local authorities </w:t>
      </w:r>
      <w:r w:rsidR="002336C5">
        <w:rPr>
          <w:rFonts w:ascii="Atkinson Hyperlegible" w:hAnsi="Atkinson Hyperlegible" w:cs="Arial"/>
          <w:sz w:val="28"/>
          <w:szCs w:val="28"/>
        </w:rPr>
        <w:t>can</w:t>
      </w:r>
      <w:r w:rsidR="00885835">
        <w:rPr>
          <w:rFonts w:ascii="Atkinson Hyperlegible" w:hAnsi="Atkinson Hyperlegible" w:cs="Arial"/>
          <w:sz w:val="28"/>
          <w:szCs w:val="28"/>
        </w:rPr>
        <w:t xml:space="preserve"> prevent Disabled tenants</w:t>
      </w:r>
      <w:r w:rsidR="000D3E19">
        <w:rPr>
          <w:rFonts w:ascii="Atkinson Hyperlegible" w:hAnsi="Atkinson Hyperlegible" w:cs="Arial"/>
          <w:sz w:val="28"/>
          <w:szCs w:val="28"/>
        </w:rPr>
        <w:t xml:space="preserve"> from facing discrimination or abuse when </w:t>
      </w:r>
      <w:r w:rsidR="00F5300E">
        <w:rPr>
          <w:rFonts w:ascii="Atkinson Hyperlegible" w:hAnsi="Atkinson Hyperlegible" w:cs="Arial"/>
          <w:sz w:val="28"/>
          <w:szCs w:val="28"/>
        </w:rPr>
        <w:t>enacting the measures of the Decent Homes Standard. Disabled tenants have a right to accessible and safe homes</w:t>
      </w:r>
      <w:r w:rsidR="00793164">
        <w:rPr>
          <w:rFonts w:ascii="Atkinson Hyperlegible" w:hAnsi="Atkinson Hyperlegible" w:cs="Arial"/>
          <w:sz w:val="28"/>
          <w:szCs w:val="28"/>
        </w:rPr>
        <w:t xml:space="preserve">. </w:t>
      </w:r>
    </w:p>
    <w:p w14:paraId="0CD04F0C" w14:textId="4D651376" w:rsidR="00AF4C25" w:rsidRDefault="00D52F51" w:rsidP="00BD49A5">
      <w:pPr>
        <w:rPr>
          <w:rFonts w:ascii="Atkinson Hyperlegible" w:hAnsi="Atkinson Hyperlegible" w:cs="Arial"/>
          <w:sz w:val="28"/>
          <w:szCs w:val="28"/>
        </w:rPr>
      </w:pPr>
      <w:r>
        <w:rPr>
          <w:rFonts w:ascii="Atkinson Hyperlegible" w:hAnsi="Atkinson Hyperlegible" w:cs="Arial"/>
          <w:sz w:val="28"/>
          <w:szCs w:val="28"/>
        </w:rPr>
        <w:t>Landlord</w:t>
      </w:r>
      <w:r w:rsidR="00F5300E">
        <w:rPr>
          <w:rFonts w:ascii="Atkinson Hyperlegible" w:hAnsi="Atkinson Hyperlegible" w:cs="Arial"/>
          <w:sz w:val="28"/>
          <w:szCs w:val="28"/>
        </w:rPr>
        <w:t xml:space="preserve">s must be held to account to ensure they do not refuse </w:t>
      </w:r>
      <w:r w:rsidR="00EA5A91">
        <w:rPr>
          <w:rFonts w:ascii="Atkinson Hyperlegible" w:hAnsi="Atkinson Hyperlegible" w:cs="Arial"/>
          <w:sz w:val="28"/>
          <w:szCs w:val="28"/>
        </w:rPr>
        <w:t>to rent to Disabled tenants whose homes may require the reasonable adjustments laid out earlier in our response.</w:t>
      </w:r>
    </w:p>
    <w:p w14:paraId="1048C7FA" w14:textId="28E793CF" w:rsidR="00E47CB4" w:rsidRDefault="00370ABA" w:rsidP="00BD49A5">
      <w:pPr>
        <w:rPr>
          <w:rFonts w:ascii="Atkinson Hyperlegible" w:hAnsi="Atkinson Hyperlegible" w:cs="Arial"/>
          <w:sz w:val="28"/>
          <w:szCs w:val="28"/>
        </w:rPr>
      </w:pPr>
      <w:r w:rsidRPr="00370ABA">
        <w:rPr>
          <w:rFonts w:ascii="Atkinson Hyperlegible" w:hAnsi="Atkinson Hyperlegible" w:cs="Arial"/>
          <w:sz w:val="28"/>
          <w:szCs w:val="28"/>
        </w:rPr>
        <w:t>UNISON</w:t>
      </w:r>
      <w:r w:rsidR="00D52011">
        <w:rPr>
          <w:rStyle w:val="FootnoteReference"/>
          <w:rFonts w:ascii="Atkinson Hyperlegible" w:hAnsi="Atkinson Hyperlegible" w:cs="Arial"/>
          <w:sz w:val="28"/>
          <w:szCs w:val="28"/>
        </w:rPr>
        <w:footnoteReference w:id="9"/>
      </w:r>
      <w:r w:rsidRPr="00370ABA">
        <w:rPr>
          <w:rFonts w:ascii="Atkinson Hyperlegible" w:hAnsi="Atkinson Hyperlegible" w:cs="Arial"/>
          <w:sz w:val="28"/>
          <w:szCs w:val="28"/>
        </w:rPr>
        <w:t xml:space="preserve"> estimate there has been a decline in the number of environmental health officers </w:t>
      </w:r>
      <w:r w:rsidR="002A36DF">
        <w:rPr>
          <w:rFonts w:ascii="Atkinson Hyperlegible" w:hAnsi="Atkinson Hyperlegible" w:cs="Arial"/>
          <w:sz w:val="28"/>
          <w:szCs w:val="28"/>
        </w:rPr>
        <w:t>by</w:t>
      </w:r>
      <w:r w:rsidRPr="00370ABA">
        <w:rPr>
          <w:rFonts w:ascii="Atkinson Hyperlegible" w:hAnsi="Atkinson Hyperlegible" w:cs="Arial"/>
          <w:sz w:val="28"/>
          <w:szCs w:val="28"/>
        </w:rPr>
        <w:t xml:space="preserve"> 33% since 2009. </w:t>
      </w:r>
      <w:r w:rsidR="00BE5140">
        <w:rPr>
          <w:rFonts w:ascii="Atkinson Hyperlegible" w:hAnsi="Atkinson Hyperlegible" w:cs="Arial"/>
          <w:sz w:val="28"/>
          <w:szCs w:val="28"/>
        </w:rPr>
        <w:t xml:space="preserve">Given the </w:t>
      </w:r>
      <w:r w:rsidR="00D52F51">
        <w:rPr>
          <w:rFonts w:ascii="Atkinson Hyperlegible" w:hAnsi="Atkinson Hyperlegible" w:cs="Arial"/>
          <w:sz w:val="28"/>
          <w:szCs w:val="28"/>
        </w:rPr>
        <w:t>Government</w:t>
      </w:r>
      <w:r w:rsidR="00BE5140">
        <w:rPr>
          <w:rFonts w:ascii="Atkinson Hyperlegible" w:hAnsi="Atkinson Hyperlegible" w:cs="Arial"/>
          <w:sz w:val="28"/>
          <w:szCs w:val="28"/>
        </w:rPr>
        <w:t xml:space="preserve"> is proposing that</w:t>
      </w:r>
      <w:r w:rsidR="00CD0DEF">
        <w:rPr>
          <w:rFonts w:ascii="Atkinson Hyperlegible" w:hAnsi="Atkinson Hyperlegible" w:cs="Arial"/>
          <w:sz w:val="28"/>
          <w:szCs w:val="28"/>
        </w:rPr>
        <w:t xml:space="preserve"> </w:t>
      </w:r>
      <w:r w:rsidR="00D52F51">
        <w:rPr>
          <w:rFonts w:ascii="Atkinson Hyperlegible" w:hAnsi="Atkinson Hyperlegible" w:cs="Arial"/>
          <w:sz w:val="28"/>
          <w:szCs w:val="28"/>
        </w:rPr>
        <w:t>council</w:t>
      </w:r>
      <w:r w:rsidR="00CD0DEF">
        <w:rPr>
          <w:rFonts w:ascii="Atkinson Hyperlegible" w:hAnsi="Atkinson Hyperlegible" w:cs="Arial"/>
          <w:sz w:val="28"/>
          <w:szCs w:val="28"/>
        </w:rPr>
        <w:t xml:space="preserve">s identify </w:t>
      </w:r>
      <w:r w:rsidR="005A4D8E">
        <w:rPr>
          <w:rFonts w:ascii="Atkinson Hyperlegible" w:hAnsi="Atkinson Hyperlegible" w:cs="Arial"/>
          <w:sz w:val="28"/>
          <w:szCs w:val="28"/>
        </w:rPr>
        <w:t>l</w:t>
      </w:r>
      <w:r w:rsidR="00D52F51">
        <w:rPr>
          <w:rFonts w:ascii="Atkinson Hyperlegible" w:hAnsi="Atkinson Hyperlegible" w:cs="Arial"/>
          <w:sz w:val="28"/>
          <w:szCs w:val="28"/>
        </w:rPr>
        <w:t>andlord</w:t>
      </w:r>
      <w:r w:rsidR="00CD0DEF">
        <w:rPr>
          <w:rFonts w:ascii="Atkinson Hyperlegible" w:hAnsi="Atkinson Hyperlegible" w:cs="Arial"/>
          <w:sz w:val="28"/>
          <w:szCs w:val="28"/>
        </w:rPr>
        <w:t>s in breach of the new Decent Homes Standard</w:t>
      </w:r>
      <w:r w:rsidR="00D81EF3">
        <w:rPr>
          <w:rFonts w:ascii="Atkinson Hyperlegible" w:hAnsi="Atkinson Hyperlegible" w:cs="Arial"/>
          <w:sz w:val="28"/>
          <w:szCs w:val="28"/>
        </w:rPr>
        <w:t>,</w:t>
      </w:r>
      <w:r w:rsidR="00CD0DEF">
        <w:rPr>
          <w:rFonts w:ascii="Atkinson Hyperlegible" w:hAnsi="Atkinson Hyperlegible" w:cs="Arial"/>
          <w:sz w:val="28"/>
          <w:szCs w:val="28"/>
        </w:rPr>
        <w:t xml:space="preserve"> we want to see additional funding provided so that </w:t>
      </w:r>
      <w:r w:rsidR="00D52F51">
        <w:rPr>
          <w:rFonts w:ascii="Atkinson Hyperlegible" w:hAnsi="Atkinson Hyperlegible" w:cs="Arial"/>
          <w:sz w:val="28"/>
          <w:szCs w:val="28"/>
        </w:rPr>
        <w:t>council</w:t>
      </w:r>
      <w:r w:rsidR="00CD0DEF">
        <w:rPr>
          <w:rFonts w:ascii="Atkinson Hyperlegible" w:hAnsi="Atkinson Hyperlegible" w:cs="Arial"/>
          <w:sz w:val="28"/>
          <w:szCs w:val="28"/>
        </w:rPr>
        <w:t xml:space="preserve">s </w:t>
      </w:r>
      <w:r w:rsidR="00D81EF3">
        <w:rPr>
          <w:rFonts w:ascii="Atkinson Hyperlegible" w:hAnsi="Atkinson Hyperlegible" w:cs="Arial"/>
          <w:sz w:val="28"/>
          <w:szCs w:val="28"/>
        </w:rPr>
        <w:t>can</w:t>
      </w:r>
      <w:r w:rsidR="00CD0DEF">
        <w:rPr>
          <w:rFonts w:ascii="Atkinson Hyperlegible" w:hAnsi="Atkinson Hyperlegible" w:cs="Arial"/>
          <w:sz w:val="28"/>
          <w:szCs w:val="28"/>
        </w:rPr>
        <w:t xml:space="preserve"> hire more environmental health and enforcement officers</w:t>
      </w:r>
      <w:r w:rsidR="0004532D">
        <w:rPr>
          <w:rFonts w:ascii="Atkinson Hyperlegible" w:hAnsi="Atkinson Hyperlegible" w:cs="Arial"/>
          <w:sz w:val="28"/>
          <w:szCs w:val="28"/>
        </w:rPr>
        <w:t xml:space="preserve">. We want the </w:t>
      </w:r>
      <w:r w:rsidR="00D52F51">
        <w:rPr>
          <w:rFonts w:ascii="Atkinson Hyperlegible" w:hAnsi="Atkinson Hyperlegible" w:cs="Arial"/>
          <w:sz w:val="28"/>
          <w:szCs w:val="28"/>
        </w:rPr>
        <w:t>government</w:t>
      </w:r>
      <w:r w:rsidR="0004532D">
        <w:rPr>
          <w:rFonts w:ascii="Atkinson Hyperlegible" w:hAnsi="Atkinson Hyperlegible" w:cs="Arial"/>
          <w:sz w:val="28"/>
          <w:szCs w:val="28"/>
        </w:rPr>
        <w:t xml:space="preserve"> to support </w:t>
      </w:r>
      <w:r w:rsidR="00D52F51">
        <w:rPr>
          <w:rFonts w:ascii="Atkinson Hyperlegible" w:hAnsi="Atkinson Hyperlegible" w:cs="Arial"/>
          <w:sz w:val="28"/>
          <w:szCs w:val="28"/>
        </w:rPr>
        <w:t>council</w:t>
      </w:r>
      <w:r w:rsidR="0004532D">
        <w:rPr>
          <w:rFonts w:ascii="Atkinson Hyperlegible" w:hAnsi="Atkinson Hyperlegible" w:cs="Arial"/>
          <w:sz w:val="28"/>
          <w:szCs w:val="28"/>
        </w:rPr>
        <w:t xml:space="preserve">s </w:t>
      </w:r>
      <w:r w:rsidR="00275E9B">
        <w:rPr>
          <w:rFonts w:ascii="Atkinson Hyperlegible" w:hAnsi="Atkinson Hyperlegible" w:cs="Arial"/>
          <w:sz w:val="28"/>
          <w:szCs w:val="28"/>
        </w:rPr>
        <w:t>in creating</w:t>
      </w:r>
      <w:r w:rsidR="00CD0DEF">
        <w:rPr>
          <w:rFonts w:ascii="Atkinson Hyperlegible" w:hAnsi="Atkinson Hyperlegible" w:cs="Arial"/>
          <w:sz w:val="28"/>
          <w:szCs w:val="28"/>
        </w:rPr>
        <w:t xml:space="preserve"> efficient, </w:t>
      </w:r>
      <w:proofErr w:type="gramStart"/>
      <w:r w:rsidR="00CD0DEF">
        <w:rPr>
          <w:rFonts w:ascii="Atkinson Hyperlegible" w:hAnsi="Atkinson Hyperlegible" w:cs="Arial"/>
          <w:sz w:val="28"/>
          <w:szCs w:val="28"/>
        </w:rPr>
        <w:t>knowledgeable</w:t>
      </w:r>
      <w:proofErr w:type="gramEnd"/>
      <w:r w:rsidR="00CD0DEF">
        <w:rPr>
          <w:rFonts w:ascii="Atkinson Hyperlegible" w:hAnsi="Atkinson Hyperlegible" w:cs="Arial"/>
          <w:sz w:val="28"/>
          <w:szCs w:val="28"/>
        </w:rPr>
        <w:t xml:space="preserve"> and proactive </w:t>
      </w:r>
      <w:r w:rsidR="00D81EF3">
        <w:rPr>
          <w:rFonts w:ascii="Atkinson Hyperlegible" w:hAnsi="Atkinson Hyperlegible" w:cs="Arial"/>
          <w:sz w:val="28"/>
          <w:szCs w:val="28"/>
        </w:rPr>
        <w:t>h</w:t>
      </w:r>
      <w:r w:rsidR="00CD0DEF">
        <w:rPr>
          <w:rFonts w:ascii="Atkinson Hyperlegible" w:hAnsi="Atkinson Hyperlegible" w:cs="Arial"/>
          <w:sz w:val="28"/>
          <w:szCs w:val="28"/>
        </w:rPr>
        <w:t xml:space="preserve">ousing teams. </w:t>
      </w:r>
    </w:p>
    <w:p w14:paraId="04032F87" w14:textId="76A1E033" w:rsidR="00D81EF3" w:rsidRDefault="00E47CB4" w:rsidP="00BD49A5">
      <w:pPr>
        <w:rPr>
          <w:rFonts w:ascii="Atkinson Hyperlegible" w:hAnsi="Atkinson Hyperlegible" w:cs="Arial"/>
          <w:sz w:val="28"/>
          <w:szCs w:val="28"/>
        </w:rPr>
      </w:pPr>
      <w:r>
        <w:rPr>
          <w:rFonts w:ascii="Atkinson Hyperlegible" w:hAnsi="Atkinson Hyperlegible" w:cs="Arial"/>
          <w:sz w:val="28"/>
          <w:szCs w:val="28"/>
        </w:rPr>
        <w:t xml:space="preserve">Without greater funding </w:t>
      </w:r>
      <w:r w:rsidR="00D52F51">
        <w:rPr>
          <w:rFonts w:ascii="Atkinson Hyperlegible" w:hAnsi="Atkinson Hyperlegible" w:cs="Arial"/>
          <w:sz w:val="28"/>
          <w:szCs w:val="28"/>
        </w:rPr>
        <w:t>l</w:t>
      </w:r>
      <w:r w:rsidR="004E1D73">
        <w:rPr>
          <w:rFonts w:ascii="Atkinson Hyperlegible" w:hAnsi="Atkinson Hyperlegible" w:cs="Arial"/>
          <w:sz w:val="28"/>
          <w:szCs w:val="28"/>
        </w:rPr>
        <w:t xml:space="preserve">ocal </w:t>
      </w:r>
      <w:r w:rsidR="00D52F51">
        <w:rPr>
          <w:rFonts w:ascii="Atkinson Hyperlegible" w:hAnsi="Atkinson Hyperlegible" w:cs="Arial"/>
          <w:sz w:val="28"/>
          <w:szCs w:val="28"/>
        </w:rPr>
        <w:t>council</w:t>
      </w:r>
      <w:r w:rsidR="004E1D73">
        <w:rPr>
          <w:rFonts w:ascii="Atkinson Hyperlegible" w:hAnsi="Atkinson Hyperlegible" w:cs="Arial"/>
          <w:sz w:val="28"/>
          <w:szCs w:val="28"/>
        </w:rPr>
        <w:t>s</w:t>
      </w:r>
      <w:r>
        <w:rPr>
          <w:rFonts w:ascii="Atkinson Hyperlegible" w:hAnsi="Atkinson Hyperlegible" w:cs="Arial"/>
          <w:sz w:val="28"/>
          <w:szCs w:val="28"/>
        </w:rPr>
        <w:t xml:space="preserve"> will not be able to implement the measures put forth the </w:t>
      </w:r>
      <w:r w:rsidR="00AA2626">
        <w:rPr>
          <w:rFonts w:ascii="Atkinson Hyperlegible" w:hAnsi="Atkinson Hyperlegible" w:cs="Arial"/>
          <w:sz w:val="28"/>
          <w:szCs w:val="28"/>
        </w:rPr>
        <w:t>s</w:t>
      </w:r>
      <w:r>
        <w:rPr>
          <w:rFonts w:ascii="Atkinson Hyperlegible" w:hAnsi="Atkinson Hyperlegible" w:cs="Arial"/>
          <w:sz w:val="28"/>
          <w:szCs w:val="28"/>
        </w:rPr>
        <w:t xml:space="preserve">tandard. </w:t>
      </w:r>
      <w:r w:rsidR="004F79C2">
        <w:rPr>
          <w:rFonts w:ascii="Atkinson Hyperlegible" w:hAnsi="Atkinson Hyperlegible" w:cs="Arial"/>
          <w:sz w:val="28"/>
          <w:szCs w:val="28"/>
        </w:rPr>
        <w:t xml:space="preserve">More funding would allow </w:t>
      </w:r>
      <w:r w:rsidR="00D52F51">
        <w:rPr>
          <w:rFonts w:ascii="Atkinson Hyperlegible" w:hAnsi="Atkinson Hyperlegible" w:cs="Arial"/>
          <w:sz w:val="28"/>
          <w:szCs w:val="28"/>
        </w:rPr>
        <w:t>council</w:t>
      </w:r>
      <w:r w:rsidR="00D81EF3">
        <w:rPr>
          <w:rFonts w:ascii="Atkinson Hyperlegible" w:hAnsi="Atkinson Hyperlegible" w:cs="Arial"/>
          <w:sz w:val="28"/>
          <w:szCs w:val="28"/>
        </w:rPr>
        <w:t>s</w:t>
      </w:r>
      <w:r w:rsidR="004F79C2">
        <w:rPr>
          <w:rFonts w:ascii="Atkinson Hyperlegible" w:hAnsi="Atkinson Hyperlegible" w:cs="Arial"/>
          <w:sz w:val="28"/>
          <w:szCs w:val="28"/>
        </w:rPr>
        <w:t xml:space="preserve"> to enforce the housing standards that Disabled renters have been crying out for. </w:t>
      </w:r>
    </w:p>
    <w:p w14:paraId="5BD280EE" w14:textId="43B451A7" w:rsidR="007C050E" w:rsidRDefault="003A4A59" w:rsidP="003A4A59">
      <w:pPr>
        <w:rPr>
          <w:rFonts w:ascii="Atkinson Hyperlegible" w:hAnsi="Atkinson Hyperlegible"/>
          <w:sz w:val="28"/>
          <w:szCs w:val="28"/>
        </w:rPr>
      </w:pPr>
      <w:r w:rsidRPr="003A4A59">
        <w:rPr>
          <w:rFonts w:ascii="Atkinson Hyperlegible" w:hAnsi="Atkinson Hyperlegible"/>
          <w:sz w:val="28"/>
          <w:szCs w:val="28"/>
        </w:rPr>
        <w:lastRenderedPageBreak/>
        <w:t xml:space="preserve">Given the complexity and pressure of resolving housing issues in the courts, the </w:t>
      </w:r>
      <w:r w:rsidR="00D52F51">
        <w:rPr>
          <w:rFonts w:ascii="Atkinson Hyperlegible" w:hAnsi="Atkinson Hyperlegible"/>
          <w:sz w:val="28"/>
          <w:szCs w:val="28"/>
        </w:rPr>
        <w:t>government</w:t>
      </w:r>
      <w:r w:rsidRPr="003A4A59">
        <w:rPr>
          <w:rFonts w:ascii="Atkinson Hyperlegible" w:hAnsi="Atkinson Hyperlegible"/>
          <w:sz w:val="28"/>
          <w:szCs w:val="28"/>
        </w:rPr>
        <w:t xml:space="preserve"> should put measures that allow for better access to justice for Disabled </w:t>
      </w:r>
      <w:r w:rsidR="007C050E" w:rsidRPr="003A4A59">
        <w:rPr>
          <w:rFonts w:ascii="Atkinson Hyperlegible" w:hAnsi="Atkinson Hyperlegible"/>
          <w:sz w:val="28"/>
          <w:szCs w:val="28"/>
        </w:rPr>
        <w:t>people</w:t>
      </w:r>
      <w:r w:rsidR="007C050E">
        <w:rPr>
          <w:rFonts w:ascii="Atkinson Hyperlegible" w:hAnsi="Atkinson Hyperlegible"/>
          <w:sz w:val="28"/>
          <w:szCs w:val="28"/>
        </w:rPr>
        <w:t xml:space="preserve">. </w:t>
      </w:r>
    </w:p>
    <w:p w14:paraId="1D78ACAA" w14:textId="5A4121AA" w:rsidR="003A4A59" w:rsidRDefault="007C050E" w:rsidP="003A4A59">
      <w:pPr>
        <w:rPr>
          <w:rFonts w:ascii="Atkinson Hyperlegible" w:hAnsi="Atkinson Hyperlegible"/>
          <w:sz w:val="28"/>
          <w:szCs w:val="28"/>
        </w:rPr>
      </w:pPr>
      <w:r>
        <w:rPr>
          <w:rFonts w:ascii="Atkinson Hyperlegible" w:hAnsi="Atkinson Hyperlegible"/>
          <w:sz w:val="28"/>
          <w:szCs w:val="28"/>
        </w:rPr>
        <w:t>We</w:t>
      </w:r>
      <w:r w:rsidR="003A4A59" w:rsidRPr="003A4A59">
        <w:rPr>
          <w:rFonts w:ascii="Atkinson Hyperlegible" w:hAnsi="Atkinson Hyperlegible"/>
          <w:sz w:val="28"/>
          <w:szCs w:val="28"/>
        </w:rPr>
        <w:t xml:space="preserve"> would like to see the </w:t>
      </w:r>
      <w:r w:rsidR="005A4D8E">
        <w:rPr>
          <w:rFonts w:ascii="Atkinson Hyperlegible" w:hAnsi="Atkinson Hyperlegible"/>
          <w:sz w:val="28"/>
          <w:szCs w:val="28"/>
        </w:rPr>
        <w:t>g</w:t>
      </w:r>
      <w:r w:rsidR="00D52F51">
        <w:rPr>
          <w:rFonts w:ascii="Atkinson Hyperlegible" w:hAnsi="Atkinson Hyperlegible"/>
          <w:sz w:val="28"/>
          <w:szCs w:val="28"/>
        </w:rPr>
        <w:t>overnment</w:t>
      </w:r>
      <w:r w:rsidR="003A4A59" w:rsidRPr="003A4A59">
        <w:rPr>
          <w:rFonts w:ascii="Atkinson Hyperlegible" w:hAnsi="Atkinson Hyperlegible"/>
          <w:sz w:val="28"/>
          <w:szCs w:val="28"/>
        </w:rPr>
        <w:t xml:space="preserve"> investigate advocacy solutions for Disabled people, either through self-advocacy or other co-designed routes</w:t>
      </w:r>
      <w:r w:rsidR="00E16F0B">
        <w:rPr>
          <w:rFonts w:ascii="Atkinson Hyperlegible" w:hAnsi="Atkinson Hyperlegible"/>
          <w:sz w:val="28"/>
          <w:szCs w:val="28"/>
        </w:rPr>
        <w:t>,</w:t>
      </w:r>
      <w:r>
        <w:rPr>
          <w:rFonts w:ascii="Atkinson Hyperlegible" w:hAnsi="Atkinson Hyperlegible"/>
          <w:sz w:val="28"/>
          <w:szCs w:val="28"/>
        </w:rPr>
        <w:t xml:space="preserve"> </w:t>
      </w:r>
      <w:r w:rsidRPr="003A4A59">
        <w:rPr>
          <w:rFonts w:ascii="Atkinson Hyperlegible" w:hAnsi="Atkinson Hyperlegible"/>
          <w:sz w:val="28"/>
          <w:szCs w:val="28"/>
        </w:rPr>
        <w:t xml:space="preserve">so that Disabled people are empowered to </w:t>
      </w:r>
      <w:r>
        <w:rPr>
          <w:rFonts w:ascii="Atkinson Hyperlegible" w:hAnsi="Atkinson Hyperlegible"/>
          <w:sz w:val="28"/>
          <w:szCs w:val="28"/>
        </w:rPr>
        <w:t xml:space="preserve">ask for reasonable adjustments and to challenge </w:t>
      </w:r>
      <w:r w:rsidR="005A4D8E">
        <w:rPr>
          <w:rFonts w:ascii="Atkinson Hyperlegible" w:hAnsi="Atkinson Hyperlegible"/>
          <w:sz w:val="28"/>
          <w:szCs w:val="28"/>
        </w:rPr>
        <w:t>l</w:t>
      </w:r>
      <w:r w:rsidR="00D52F51">
        <w:rPr>
          <w:rFonts w:ascii="Atkinson Hyperlegible" w:hAnsi="Atkinson Hyperlegible"/>
          <w:sz w:val="28"/>
          <w:szCs w:val="28"/>
        </w:rPr>
        <w:t>andlord</w:t>
      </w:r>
      <w:r>
        <w:rPr>
          <w:rFonts w:ascii="Atkinson Hyperlegible" w:hAnsi="Atkinson Hyperlegible"/>
          <w:sz w:val="28"/>
          <w:szCs w:val="28"/>
        </w:rPr>
        <w:t xml:space="preserve">s when their </w:t>
      </w:r>
      <w:r w:rsidR="001D270A">
        <w:rPr>
          <w:rFonts w:ascii="Atkinson Hyperlegible" w:hAnsi="Atkinson Hyperlegible"/>
          <w:sz w:val="28"/>
          <w:szCs w:val="28"/>
        </w:rPr>
        <w:t>homes</w:t>
      </w:r>
      <w:r>
        <w:rPr>
          <w:rFonts w:ascii="Atkinson Hyperlegible" w:hAnsi="Atkinson Hyperlegible"/>
          <w:sz w:val="28"/>
          <w:szCs w:val="28"/>
        </w:rPr>
        <w:t xml:space="preserve"> do not reach the new </w:t>
      </w:r>
      <w:r w:rsidR="002F45CA">
        <w:rPr>
          <w:rFonts w:ascii="Atkinson Hyperlegible" w:hAnsi="Atkinson Hyperlegible"/>
          <w:sz w:val="28"/>
          <w:szCs w:val="28"/>
        </w:rPr>
        <w:t>s</w:t>
      </w:r>
      <w:r>
        <w:rPr>
          <w:rFonts w:ascii="Atkinson Hyperlegible" w:hAnsi="Atkinson Hyperlegible"/>
          <w:sz w:val="28"/>
          <w:szCs w:val="28"/>
        </w:rPr>
        <w:t>tandard</w:t>
      </w:r>
      <w:r w:rsidR="003A4A59" w:rsidRPr="003A4A59">
        <w:rPr>
          <w:rFonts w:ascii="Atkinson Hyperlegible" w:hAnsi="Atkinson Hyperlegible"/>
          <w:sz w:val="28"/>
          <w:szCs w:val="28"/>
        </w:rPr>
        <w:t xml:space="preserve">. These could use the same models as those already available in the healthcare system. </w:t>
      </w:r>
    </w:p>
    <w:p w14:paraId="2046F075" w14:textId="3D150A66" w:rsidR="00BB1CCC" w:rsidRDefault="004F79C2" w:rsidP="00BD49A5">
      <w:pPr>
        <w:rPr>
          <w:rFonts w:ascii="Atkinson Hyperlegible" w:hAnsi="Atkinson Hyperlegible" w:cs="Arial"/>
          <w:sz w:val="28"/>
          <w:szCs w:val="28"/>
        </w:rPr>
      </w:pPr>
      <w:r>
        <w:rPr>
          <w:rFonts w:ascii="Atkinson Hyperlegible" w:hAnsi="Atkinson Hyperlegible" w:cs="Arial"/>
          <w:sz w:val="28"/>
          <w:szCs w:val="28"/>
        </w:rPr>
        <w:t xml:space="preserve">We deserve to live in a consistent, safe, </w:t>
      </w:r>
      <w:r w:rsidR="002A36DF">
        <w:rPr>
          <w:rFonts w:ascii="Atkinson Hyperlegible" w:hAnsi="Atkinson Hyperlegible" w:cs="Arial"/>
          <w:sz w:val="28"/>
          <w:szCs w:val="28"/>
        </w:rPr>
        <w:t>affordable,</w:t>
      </w:r>
      <w:r>
        <w:rPr>
          <w:rFonts w:ascii="Atkinson Hyperlegible" w:hAnsi="Atkinson Hyperlegible" w:cs="Arial"/>
          <w:sz w:val="28"/>
          <w:szCs w:val="28"/>
        </w:rPr>
        <w:t xml:space="preserve"> and accessible home – the </w:t>
      </w:r>
      <w:r w:rsidR="005A4D8E">
        <w:rPr>
          <w:rFonts w:ascii="Atkinson Hyperlegible" w:hAnsi="Atkinson Hyperlegible" w:cs="Arial"/>
          <w:sz w:val="28"/>
          <w:szCs w:val="28"/>
        </w:rPr>
        <w:t>g</w:t>
      </w:r>
      <w:r w:rsidR="00D52F51">
        <w:rPr>
          <w:rFonts w:ascii="Atkinson Hyperlegible" w:hAnsi="Atkinson Hyperlegible" w:cs="Arial"/>
          <w:sz w:val="28"/>
          <w:szCs w:val="28"/>
        </w:rPr>
        <w:t>overnment</w:t>
      </w:r>
      <w:r>
        <w:rPr>
          <w:rFonts w:ascii="Atkinson Hyperlegible" w:hAnsi="Atkinson Hyperlegible" w:cs="Arial"/>
          <w:sz w:val="28"/>
          <w:szCs w:val="28"/>
        </w:rPr>
        <w:t xml:space="preserve"> must do more to </w:t>
      </w:r>
      <w:r w:rsidR="00D81EF3">
        <w:rPr>
          <w:rFonts w:ascii="Atkinson Hyperlegible" w:hAnsi="Atkinson Hyperlegible" w:cs="Arial"/>
          <w:sz w:val="28"/>
          <w:szCs w:val="28"/>
        </w:rPr>
        <w:t>support us to get the homes we have a right to.</w:t>
      </w:r>
    </w:p>
    <w:p w14:paraId="44CDFE7F" w14:textId="77777777" w:rsidR="007C30A0" w:rsidRDefault="007C30A0" w:rsidP="00BD49A5">
      <w:pPr>
        <w:rPr>
          <w:rFonts w:ascii="Atkinson Hyperlegible" w:hAnsi="Atkinson Hyperlegible" w:cs="Arial"/>
          <w:sz w:val="28"/>
          <w:szCs w:val="28"/>
        </w:rPr>
      </w:pPr>
    </w:p>
    <w:p w14:paraId="61185C06" w14:textId="77777777" w:rsidR="00370ABA" w:rsidRDefault="00370ABA" w:rsidP="00BD49A5">
      <w:pPr>
        <w:rPr>
          <w:rFonts w:ascii="Atkinson Hyperlegible" w:hAnsi="Atkinson Hyperlegible" w:cs="Arial"/>
          <w:sz w:val="28"/>
          <w:szCs w:val="28"/>
        </w:rPr>
      </w:pPr>
    </w:p>
    <w:p w14:paraId="593EC375" w14:textId="77777777" w:rsidR="00370ABA" w:rsidRPr="0029736D" w:rsidRDefault="00370ABA" w:rsidP="00BD49A5">
      <w:pPr>
        <w:rPr>
          <w:rFonts w:ascii="Atkinson Hyperlegible" w:hAnsi="Atkinson Hyperlegible" w:cs="Arial"/>
          <w:sz w:val="28"/>
          <w:szCs w:val="28"/>
        </w:rPr>
      </w:pPr>
    </w:p>
    <w:p w14:paraId="735C987B" w14:textId="77777777" w:rsidR="005909D8" w:rsidRPr="0029736D" w:rsidRDefault="005909D8" w:rsidP="000D3FDB">
      <w:pPr>
        <w:pStyle w:val="ListBullet"/>
        <w:numPr>
          <w:ilvl w:val="0"/>
          <w:numId w:val="0"/>
        </w:numPr>
        <w:ind w:left="360" w:hanging="360"/>
        <w:rPr>
          <w:rFonts w:ascii="Atkinson Hyperlegible" w:hAnsi="Atkinson Hyperlegible"/>
        </w:rPr>
      </w:pPr>
    </w:p>
    <w:sectPr w:rsidR="005909D8" w:rsidRPr="0029736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6809" w14:textId="77777777" w:rsidR="00F97A6A" w:rsidRDefault="00F97A6A" w:rsidP="00BD49A5">
      <w:pPr>
        <w:spacing w:after="0" w:line="240" w:lineRule="auto"/>
      </w:pPr>
      <w:r>
        <w:separator/>
      </w:r>
    </w:p>
  </w:endnote>
  <w:endnote w:type="continuationSeparator" w:id="0">
    <w:p w14:paraId="00D03B50" w14:textId="77777777" w:rsidR="00F97A6A" w:rsidRDefault="00F97A6A" w:rsidP="00BD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20F0BDB" w14:paraId="259533F8" w14:textId="77777777" w:rsidTr="420F0BDB">
      <w:tc>
        <w:tcPr>
          <w:tcW w:w="3005" w:type="dxa"/>
        </w:tcPr>
        <w:p w14:paraId="12DDDD18" w14:textId="7E87FF93" w:rsidR="420F0BDB" w:rsidRDefault="420F0BDB" w:rsidP="420F0BDB">
          <w:pPr>
            <w:pStyle w:val="Header"/>
            <w:ind w:left="-115"/>
          </w:pPr>
        </w:p>
      </w:tc>
      <w:tc>
        <w:tcPr>
          <w:tcW w:w="3005" w:type="dxa"/>
        </w:tcPr>
        <w:p w14:paraId="21227E8B" w14:textId="544EF4DF" w:rsidR="420F0BDB" w:rsidRDefault="420F0BDB" w:rsidP="420F0BDB">
          <w:pPr>
            <w:pStyle w:val="Header"/>
            <w:jc w:val="center"/>
          </w:pPr>
        </w:p>
      </w:tc>
      <w:tc>
        <w:tcPr>
          <w:tcW w:w="3005" w:type="dxa"/>
        </w:tcPr>
        <w:p w14:paraId="5C7F20B1" w14:textId="2693F155" w:rsidR="420F0BDB" w:rsidRDefault="420F0BDB" w:rsidP="420F0BDB">
          <w:pPr>
            <w:pStyle w:val="Header"/>
            <w:ind w:right="-115"/>
            <w:jc w:val="right"/>
          </w:pPr>
        </w:p>
      </w:tc>
    </w:tr>
  </w:tbl>
  <w:p w14:paraId="560893AE" w14:textId="75C61008" w:rsidR="420F0BDB" w:rsidRDefault="420F0BDB" w:rsidP="420F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8B7D" w14:textId="77777777" w:rsidR="00F97A6A" w:rsidRDefault="00F97A6A" w:rsidP="00BD49A5">
      <w:pPr>
        <w:spacing w:after="0" w:line="240" w:lineRule="auto"/>
      </w:pPr>
      <w:r>
        <w:separator/>
      </w:r>
    </w:p>
  </w:footnote>
  <w:footnote w:type="continuationSeparator" w:id="0">
    <w:p w14:paraId="50D3A591" w14:textId="77777777" w:rsidR="00F97A6A" w:rsidRDefault="00F97A6A" w:rsidP="00BD49A5">
      <w:pPr>
        <w:spacing w:after="0" w:line="240" w:lineRule="auto"/>
      </w:pPr>
      <w:r>
        <w:continuationSeparator/>
      </w:r>
    </w:p>
  </w:footnote>
  <w:footnote w:id="1">
    <w:p w14:paraId="08A67C7B" w14:textId="5C1918F5" w:rsidR="00BD49A5" w:rsidRPr="00537DBC" w:rsidRDefault="00BD49A5" w:rsidP="00BD49A5">
      <w:pPr>
        <w:pStyle w:val="FootnoteText"/>
        <w:rPr>
          <w:rFonts w:ascii="Atkinson Hyperlegible" w:hAnsi="Atkinson Hyperlegible" w:cs="Arial"/>
        </w:rPr>
      </w:pPr>
      <w:r w:rsidRPr="00537DBC">
        <w:rPr>
          <w:rStyle w:val="FootnoteReference"/>
          <w:rFonts w:ascii="Atkinson Hyperlegible" w:hAnsi="Atkinson Hyperlegible" w:cs="Arial"/>
          <w:sz w:val="18"/>
          <w:szCs w:val="18"/>
        </w:rPr>
        <w:footnoteRef/>
      </w:r>
      <w:r w:rsidR="00FD75EC" w:rsidRPr="00537DBC">
        <w:rPr>
          <w:rFonts w:ascii="Atkinson Hyperlegible" w:hAnsi="Atkinson Hyperlegible" w:cs="Arial"/>
          <w:sz w:val="18"/>
          <w:szCs w:val="18"/>
        </w:rPr>
        <w:t xml:space="preserve">Outcomes for disabled people in the UK: 2021, </w:t>
      </w:r>
      <w:r w:rsidRPr="00537DBC">
        <w:rPr>
          <w:rFonts w:ascii="Atkinson Hyperlegible" w:hAnsi="Atkinson Hyperlegible" w:cs="Arial"/>
          <w:sz w:val="18"/>
          <w:szCs w:val="18"/>
        </w:rPr>
        <w:t xml:space="preserve">ONS, </w:t>
      </w:r>
      <w:r w:rsidR="00FD75EC" w:rsidRPr="00537DBC">
        <w:rPr>
          <w:rFonts w:ascii="Atkinson Hyperlegible" w:hAnsi="Atkinson Hyperlegible" w:cs="Arial"/>
          <w:sz w:val="18"/>
          <w:szCs w:val="18"/>
        </w:rPr>
        <w:t xml:space="preserve">2022, </w:t>
      </w:r>
      <w:hyperlink r:id="rId1" w:history="1">
        <w:r w:rsidR="00FD75EC" w:rsidRPr="00537DBC">
          <w:rPr>
            <w:rStyle w:val="Hyperlink"/>
            <w:rFonts w:ascii="Atkinson Hyperlegible" w:hAnsi="Atkinson Hyperlegible" w:cs="Arial"/>
            <w:sz w:val="18"/>
            <w:szCs w:val="18"/>
          </w:rPr>
          <w:t>https://www.ons.gov.uk/peoplepopulationandcommunity/healthandsocialcare/disability/articles/outcomesfordisabledpeopleintheuk/2021</w:t>
        </w:r>
      </w:hyperlink>
      <w:r w:rsidRPr="00537DBC">
        <w:rPr>
          <w:rFonts w:ascii="Atkinson Hyperlegible" w:hAnsi="Atkinson Hyperlegible" w:cs="Arial"/>
          <w:sz w:val="18"/>
          <w:szCs w:val="18"/>
        </w:rPr>
        <w:t xml:space="preserve"> </w:t>
      </w:r>
    </w:p>
  </w:footnote>
  <w:footnote w:id="2">
    <w:p w14:paraId="24798441" w14:textId="5F73725B" w:rsidR="004E787C" w:rsidRPr="00537DBC" w:rsidRDefault="004E787C">
      <w:pPr>
        <w:pStyle w:val="FootnoteText"/>
        <w:rPr>
          <w:rFonts w:ascii="Atkinson Hyperlegible" w:hAnsi="Atkinson Hyperlegible"/>
          <w:sz w:val="18"/>
          <w:szCs w:val="18"/>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0150DD" w:rsidRPr="00537DBC">
        <w:rPr>
          <w:rFonts w:ascii="Atkinson Hyperlegible" w:hAnsi="Atkinson Hyperlegible"/>
          <w:sz w:val="18"/>
          <w:szCs w:val="18"/>
        </w:rPr>
        <w:t xml:space="preserve">Housing health and safety rating system (HHSRS): guidance for </w:t>
      </w:r>
      <w:r w:rsidR="00D52F51">
        <w:rPr>
          <w:rFonts w:ascii="Atkinson Hyperlegible" w:hAnsi="Atkinson Hyperlegible"/>
          <w:sz w:val="18"/>
          <w:szCs w:val="18"/>
        </w:rPr>
        <w:t>landlord</w:t>
      </w:r>
      <w:r w:rsidR="000150DD" w:rsidRPr="00537DBC">
        <w:rPr>
          <w:rFonts w:ascii="Atkinson Hyperlegible" w:hAnsi="Atkinson Hyperlegible"/>
          <w:sz w:val="18"/>
          <w:szCs w:val="18"/>
        </w:rPr>
        <w:t xml:space="preserve">s and property-related professionals, Gov.uk, 2006, </w:t>
      </w:r>
      <w:r w:rsidRPr="00537DBC">
        <w:rPr>
          <w:rFonts w:ascii="Atkinson Hyperlegible" w:hAnsi="Atkinson Hyperlegible"/>
          <w:sz w:val="18"/>
          <w:szCs w:val="18"/>
        </w:rPr>
        <w:t>https://www.gov.uk/</w:t>
      </w:r>
      <w:r w:rsidR="00D52F51">
        <w:rPr>
          <w:rFonts w:ascii="Atkinson Hyperlegible" w:hAnsi="Atkinson Hyperlegible"/>
          <w:sz w:val="18"/>
          <w:szCs w:val="18"/>
        </w:rPr>
        <w:t>government</w:t>
      </w:r>
      <w:r w:rsidRPr="00537DBC">
        <w:rPr>
          <w:rFonts w:ascii="Atkinson Hyperlegible" w:hAnsi="Atkinson Hyperlegible"/>
          <w:sz w:val="18"/>
          <w:szCs w:val="18"/>
        </w:rPr>
        <w:t>/publications/housing-health-and-safety-rating-system-guidance-for-</w:t>
      </w:r>
      <w:r w:rsidR="00D52F51">
        <w:rPr>
          <w:rFonts w:ascii="Atkinson Hyperlegible" w:hAnsi="Atkinson Hyperlegible"/>
          <w:sz w:val="18"/>
          <w:szCs w:val="18"/>
        </w:rPr>
        <w:t>landlord</w:t>
      </w:r>
      <w:r w:rsidRPr="00537DBC">
        <w:rPr>
          <w:rFonts w:ascii="Atkinson Hyperlegible" w:hAnsi="Atkinson Hyperlegible"/>
          <w:sz w:val="18"/>
          <w:szCs w:val="18"/>
        </w:rPr>
        <w:t>s-and-property-related-professionals</w:t>
      </w:r>
    </w:p>
  </w:footnote>
  <w:footnote w:id="3">
    <w:p w14:paraId="2664D261" w14:textId="2C10F40A" w:rsidR="00992728" w:rsidRDefault="00992728">
      <w:pPr>
        <w:pStyle w:val="FootnoteText"/>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DB17AB" w:rsidRPr="00537DBC">
        <w:rPr>
          <w:rFonts w:ascii="Atkinson Hyperlegible" w:hAnsi="Atkinson Hyperlegible"/>
          <w:sz w:val="18"/>
          <w:szCs w:val="18"/>
        </w:rPr>
        <w:t xml:space="preserve">Over 90% of wheelchair users struggle to find accessible homes for private rent, Disability Horizons, 2018, </w:t>
      </w:r>
      <w:r w:rsidRPr="00537DBC">
        <w:rPr>
          <w:rFonts w:ascii="Atkinson Hyperlegible" w:hAnsi="Atkinson Hyperlegible"/>
          <w:sz w:val="18"/>
          <w:szCs w:val="18"/>
        </w:rPr>
        <w:t>https://disabilityhorizons.com/2018/11/over-90-of-wheelchair-users-struggle-to-find-accessible-homes-for-private-rent/</w:t>
      </w:r>
    </w:p>
  </w:footnote>
  <w:footnote w:id="4">
    <w:p w14:paraId="6C8AB0AE" w14:textId="252E9BC7" w:rsidR="00A60079" w:rsidRPr="00537DBC" w:rsidRDefault="00A60079">
      <w:pPr>
        <w:pStyle w:val="FootnoteText"/>
        <w:rPr>
          <w:rFonts w:ascii="Atkinson Hyperlegible" w:hAnsi="Atkinson Hyperlegible"/>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9C4FE9" w:rsidRPr="00537DBC">
        <w:rPr>
          <w:rFonts w:ascii="Atkinson Hyperlegible" w:hAnsi="Atkinson Hyperlegible"/>
          <w:sz w:val="18"/>
          <w:szCs w:val="18"/>
        </w:rPr>
        <w:t xml:space="preserve">Regulation of private </w:t>
      </w:r>
      <w:proofErr w:type="gramStart"/>
      <w:r w:rsidR="009C4FE9" w:rsidRPr="00537DBC">
        <w:rPr>
          <w:rFonts w:ascii="Atkinson Hyperlegible" w:hAnsi="Atkinson Hyperlegible"/>
          <w:sz w:val="18"/>
          <w:szCs w:val="18"/>
        </w:rPr>
        <w:t>renting ,</w:t>
      </w:r>
      <w:proofErr w:type="gramEnd"/>
      <w:r w:rsidR="009C4FE9" w:rsidRPr="00537DBC">
        <w:rPr>
          <w:rFonts w:ascii="Atkinson Hyperlegible" w:hAnsi="Atkinson Hyperlegible"/>
          <w:sz w:val="18"/>
          <w:szCs w:val="18"/>
        </w:rPr>
        <w:t xml:space="preserve"> NAO, 2021, https://www.nao.org.uk/wp-content/uploads/2021/09/Regulation-of-private-renting.pdf</w:t>
      </w:r>
    </w:p>
  </w:footnote>
  <w:footnote w:id="5">
    <w:p w14:paraId="589F615F" w14:textId="7AA230B1" w:rsidR="0029050F" w:rsidRPr="00537DBC" w:rsidRDefault="0029050F">
      <w:pPr>
        <w:pStyle w:val="FootnoteText"/>
        <w:rPr>
          <w:rFonts w:ascii="Atkinson Hyperlegible" w:hAnsi="Atkinson Hyperlegible"/>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IBID</w:t>
      </w:r>
    </w:p>
  </w:footnote>
  <w:footnote w:id="6">
    <w:p w14:paraId="5B94256A" w14:textId="6CCEE540" w:rsidR="00940473" w:rsidRPr="00537DBC" w:rsidRDefault="00940473">
      <w:pPr>
        <w:pStyle w:val="FootnoteText"/>
        <w:rPr>
          <w:rFonts w:ascii="Atkinson Hyperlegible" w:hAnsi="Atkinson Hyperlegible"/>
          <w:sz w:val="18"/>
          <w:szCs w:val="18"/>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AC17C1" w:rsidRPr="00537DBC">
        <w:rPr>
          <w:rFonts w:ascii="Atkinson Hyperlegible" w:hAnsi="Atkinson Hyperlegible"/>
          <w:sz w:val="18"/>
          <w:szCs w:val="18"/>
        </w:rPr>
        <w:t xml:space="preserve">Inflation nightmare fixed by Liz Truss after just 48 hours as PM's energy plan curbs </w:t>
      </w:r>
      <w:proofErr w:type="gramStart"/>
      <w:r w:rsidR="00AC17C1" w:rsidRPr="00537DBC">
        <w:rPr>
          <w:rFonts w:ascii="Atkinson Hyperlegible" w:hAnsi="Atkinson Hyperlegible"/>
          <w:sz w:val="18"/>
          <w:szCs w:val="18"/>
        </w:rPr>
        <w:t>rise ,</w:t>
      </w:r>
      <w:proofErr w:type="gramEnd"/>
      <w:r w:rsidR="00AC17C1" w:rsidRPr="00537DBC">
        <w:rPr>
          <w:rFonts w:ascii="Atkinson Hyperlegible" w:hAnsi="Atkinson Hyperlegible"/>
          <w:sz w:val="18"/>
          <w:szCs w:val="18"/>
        </w:rPr>
        <w:t xml:space="preserve"> Daily Express, 2022, </w:t>
      </w:r>
      <w:r w:rsidR="00BB3B62" w:rsidRPr="00537DBC">
        <w:rPr>
          <w:rFonts w:ascii="Atkinson Hyperlegible" w:hAnsi="Atkinson Hyperlegible"/>
          <w:sz w:val="18"/>
          <w:szCs w:val="18"/>
        </w:rPr>
        <w:t>https://www.express.co.uk/news/politics/1666450/uk-inflation-latest-forecast-liz-truss-energy-plan</w:t>
      </w:r>
    </w:p>
  </w:footnote>
  <w:footnote w:id="7">
    <w:p w14:paraId="691A34CE" w14:textId="584B4E1E" w:rsidR="00B94EBA" w:rsidRDefault="00B94EBA">
      <w:pPr>
        <w:pStyle w:val="FootnoteText"/>
      </w:pPr>
      <w:r w:rsidRPr="00537DBC">
        <w:rPr>
          <w:rStyle w:val="FootnoteReference"/>
          <w:rFonts w:ascii="Atkinson Hyperlegible" w:hAnsi="Atkinson Hyperlegible"/>
          <w:sz w:val="18"/>
          <w:szCs w:val="18"/>
        </w:rPr>
        <w:footnoteRef/>
      </w:r>
      <w:r w:rsidR="00340968" w:rsidRPr="00537DBC">
        <w:rPr>
          <w:rFonts w:ascii="Atkinson Hyperlegible" w:hAnsi="Atkinson Hyperlegible"/>
          <w:sz w:val="18"/>
          <w:szCs w:val="18"/>
        </w:rPr>
        <w:t xml:space="preserve">Minimum energy efficiency standards in the </w:t>
      </w:r>
      <w:r w:rsidR="00D52F51">
        <w:rPr>
          <w:rFonts w:ascii="Atkinson Hyperlegible" w:hAnsi="Atkinson Hyperlegible"/>
          <w:sz w:val="18"/>
          <w:szCs w:val="18"/>
        </w:rPr>
        <w:t>private rented sector</w:t>
      </w:r>
      <w:r w:rsidR="00340968" w:rsidRPr="00537DBC">
        <w:rPr>
          <w:rFonts w:ascii="Atkinson Hyperlegible" w:hAnsi="Atkinson Hyperlegible"/>
          <w:sz w:val="18"/>
          <w:szCs w:val="18"/>
        </w:rPr>
        <w:t>, Energy Saving Trust, 2020,</w:t>
      </w:r>
      <w:r w:rsidRPr="00537DBC">
        <w:rPr>
          <w:rFonts w:ascii="Atkinson Hyperlegible" w:hAnsi="Atkinson Hyperlegible"/>
          <w:sz w:val="18"/>
          <w:szCs w:val="18"/>
        </w:rPr>
        <w:t xml:space="preserve"> https://energysavingtrust.org.uk/minimum-energy-efficiency-standards-private-rented-sector/</w:t>
      </w:r>
    </w:p>
  </w:footnote>
  <w:footnote w:id="8">
    <w:p w14:paraId="4F92C73F" w14:textId="1F62C1E4" w:rsidR="00E47CB4" w:rsidRPr="00537DBC" w:rsidRDefault="00E47CB4">
      <w:pPr>
        <w:pStyle w:val="FootnoteText"/>
        <w:rPr>
          <w:rFonts w:ascii="Atkinson Hyperlegible" w:hAnsi="Atkinson Hyperlegible"/>
          <w:sz w:val="18"/>
          <w:szCs w:val="18"/>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D52F51">
        <w:rPr>
          <w:rFonts w:ascii="Atkinson Hyperlegible" w:hAnsi="Atkinson Hyperlegible"/>
          <w:sz w:val="18"/>
          <w:szCs w:val="18"/>
        </w:rPr>
        <w:t>Council</w:t>
      </w:r>
      <w:r w:rsidR="00E47F85" w:rsidRPr="00537DBC">
        <w:rPr>
          <w:rFonts w:ascii="Atkinson Hyperlegible" w:hAnsi="Atkinson Hyperlegible"/>
          <w:sz w:val="18"/>
          <w:szCs w:val="18"/>
        </w:rPr>
        <w:t xml:space="preserve"> funding to be further cut in half over next two years - LGA warns, LGA, 2017, </w:t>
      </w:r>
      <w:r w:rsidRPr="00537DBC">
        <w:rPr>
          <w:rFonts w:ascii="Atkinson Hyperlegible" w:hAnsi="Atkinson Hyperlegible"/>
          <w:sz w:val="18"/>
          <w:szCs w:val="18"/>
        </w:rPr>
        <w:t>https://www.local.gov.uk/about/news/</w:t>
      </w:r>
      <w:r w:rsidR="00D52F51">
        <w:rPr>
          <w:rFonts w:ascii="Atkinson Hyperlegible" w:hAnsi="Atkinson Hyperlegible"/>
          <w:sz w:val="18"/>
          <w:szCs w:val="18"/>
        </w:rPr>
        <w:t>council</w:t>
      </w:r>
      <w:r w:rsidRPr="00537DBC">
        <w:rPr>
          <w:rFonts w:ascii="Atkinson Hyperlegible" w:hAnsi="Atkinson Hyperlegible"/>
          <w:sz w:val="18"/>
          <w:szCs w:val="18"/>
        </w:rPr>
        <w:t>-funding-be-further-cut-half-over-next-two-years-lga-warns</w:t>
      </w:r>
    </w:p>
  </w:footnote>
  <w:footnote w:id="9">
    <w:p w14:paraId="7B25E9CD" w14:textId="66C7F005" w:rsidR="00D52011" w:rsidRPr="006B0101" w:rsidRDefault="00D52011" w:rsidP="006B0101">
      <w:pPr>
        <w:pStyle w:val="FootnoteText"/>
        <w:rPr>
          <w:rFonts w:ascii="Atkinson Hyperlegible" w:hAnsi="Atkinson Hyperlegible"/>
          <w:sz w:val="22"/>
          <w:szCs w:val="22"/>
        </w:rPr>
      </w:pPr>
      <w:r w:rsidRPr="00537DBC">
        <w:rPr>
          <w:rStyle w:val="FootnoteReference"/>
          <w:rFonts w:ascii="Atkinson Hyperlegible" w:hAnsi="Atkinson Hyperlegible"/>
          <w:sz w:val="18"/>
          <w:szCs w:val="18"/>
        </w:rPr>
        <w:footnoteRef/>
      </w:r>
      <w:r w:rsidRPr="00537DBC">
        <w:rPr>
          <w:rFonts w:ascii="Atkinson Hyperlegible" w:hAnsi="Atkinson Hyperlegible"/>
          <w:sz w:val="18"/>
          <w:szCs w:val="18"/>
        </w:rPr>
        <w:t xml:space="preserve"> </w:t>
      </w:r>
      <w:r w:rsidR="006B0101" w:rsidRPr="00537DBC">
        <w:rPr>
          <w:rFonts w:ascii="Atkinson Hyperlegible" w:hAnsi="Atkinson Hyperlegible"/>
          <w:sz w:val="18"/>
          <w:szCs w:val="18"/>
        </w:rPr>
        <w:t>Unison, Environmental health - how cuts are putting individuals and communities at risk and damaging local businesses and economies,</w:t>
      </w:r>
      <w:r w:rsidR="00537DBC" w:rsidRPr="00537DBC">
        <w:rPr>
          <w:rFonts w:ascii="Atkinson Hyperlegible" w:hAnsi="Atkinson Hyperlegible"/>
          <w:sz w:val="18"/>
          <w:szCs w:val="18"/>
        </w:rPr>
        <w:t xml:space="preserve"> 2019</w:t>
      </w:r>
      <w:r w:rsidR="006B0101" w:rsidRPr="00537DBC">
        <w:rPr>
          <w:rFonts w:ascii="Atkinson Hyperlegible" w:hAnsi="Atkinson Hyperlegible"/>
          <w:color w:val="000000"/>
          <w:sz w:val="18"/>
          <w:szCs w:val="18"/>
        </w:rPr>
        <w:t xml:space="preserve"> </w:t>
      </w:r>
      <w:r w:rsidRPr="00537DBC">
        <w:rPr>
          <w:rFonts w:ascii="Atkinson Hyperlegible" w:hAnsi="Atkinson Hyperlegible"/>
          <w:color w:val="000000"/>
          <w:sz w:val="18"/>
          <w:szCs w:val="18"/>
        </w:rPr>
        <w:t>https://www.unison.org.uk/content/uploads/2019/04/Damage-environmental-health.pdf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20F0BDB" w14:paraId="71962473" w14:textId="77777777" w:rsidTr="420F0BDB">
      <w:tc>
        <w:tcPr>
          <w:tcW w:w="3005" w:type="dxa"/>
        </w:tcPr>
        <w:p w14:paraId="426EA0BA" w14:textId="20F2D626" w:rsidR="420F0BDB" w:rsidRDefault="420F0BDB" w:rsidP="420F0BDB">
          <w:pPr>
            <w:pStyle w:val="Header"/>
            <w:ind w:left="-115"/>
          </w:pPr>
        </w:p>
      </w:tc>
      <w:tc>
        <w:tcPr>
          <w:tcW w:w="3005" w:type="dxa"/>
        </w:tcPr>
        <w:p w14:paraId="4520BB7C" w14:textId="710288D8" w:rsidR="420F0BDB" w:rsidRDefault="420F0BDB" w:rsidP="420F0BDB">
          <w:pPr>
            <w:pStyle w:val="Header"/>
            <w:jc w:val="center"/>
          </w:pPr>
        </w:p>
      </w:tc>
      <w:tc>
        <w:tcPr>
          <w:tcW w:w="3005" w:type="dxa"/>
        </w:tcPr>
        <w:p w14:paraId="7765896C" w14:textId="36E791E4" w:rsidR="420F0BDB" w:rsidRDefault="420F0BDB" w:rsidP="420F0BDB">
          <w:pPr>
            <w:pStyle w:val="Header"/>
            <w:ind w:right="-115"/>
            <w:jc w:val="right"/>
          </w:pPr>
        </w:p>
      </w:tc>
    </w:tr>
  </w:tbl>
  <w:p w14:paraId="06308760" w14:textId="629E9FF7" w:rsidR="420F0BDB" w:rsidRDefault="420F0BDB" w:rsidP="420F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FED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4D7E68"/>
    <w:multiLevelType w:val="multilevel"/>
    <w:tmpl w:val="53B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F2FEB"/>
    <w:multiLevelType w:val="hybridMultilevel"/>
    <w:tmpl w:val="C1961E74"/>
    <w:lvl w:ilvl="0" w:tplc="94E0BF6C">
      <w:start w:val="1"/>
      <w:numFmt w:val="decimal"/>
      <w:lvlText w:val="%1."/>
      <w:lvlJc w:val="left"/>
      <w:pPr>
        <w:ind w:left="360" w:hanging="360"/>
      </w:pPr>
      <w:rPr>
        <w:rFonts w:eastAsia="Times New Roman"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BF33BB"/>
    <w:multiLevelType w:val="multilevel"/>
    <w:tmpl w:val="8C3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018059">
    <w:abstractNumId w:val="0"/>
  </w:num>
  <w:num w:numId="2" w16cid:durableId="1693385678">
    <w:abstractNumId w:val="1"/>
  </w:num>
  <w:num w:numId="3" w16cid:durableId="1203054970">
    <w:abstractNumId w:val="3"/>
  </w:num>
  <w:num w:numId="4" w16cid:durableId="145235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2sTQ2tTA3tjSyNLVU0lEKTi0uzszPAymwrAUA2KPD4ywAAAA="/>
  </w:docVars>
  <w:rsids>
    <w:rsidRoot w:val="005909D8"/>
    <w:rsid w:val="00000491"/>
    <w:rsid w:val="00000B81"/>
    <w:rsid w:val="000150DD"/>
    <w:rsid w:val="00027038"/>
    <w:rsid w:val="00034397"/>
    <w:rsid w:val="0004532D"/>
    <w:rsid w:val="00053D87"/>
    <w:rsid w:val="00081AAE"/>
    <w:rsid w:val="00085D77"/>
    <w:rsid w:val="0009448F"/>
    <w:rsid w:val="00094544"/>
    <w:rsid w:val="000A7945"/>
    <w:rsid w:val="000D3E19"/>
    <w:rsid w:val="000D3FDB"/>
    <w:rsid w:val="000E298F"/>
    <w:rsid w:val="000E4E86"/>
    <w:rsid w:val="000F6E0D"/>
    <w:rsid w:val="00110458"/>
    <w:rsid w:val="00114CC0"/>
    <w:rsid w:val="00116A3F"/>
    <w:rsid w:val="00153E79"/>
    <w:rsid w:val="00154B7A"/>
    <w:rsid w:val="001673BF"/>
    <w:rsid w:val="00175868"/>
    <w:rsid w:val="0017638C"/>
    <w:rsid w:val="00177A18"/>
    <w:rsid w:val="0019495B"/>
    <w:rsid w:val="001B24AC"/>
    <w:rsid w:val="001D270A"/>
    <w:rsid w:val="0020556B"/>
    <w:rsid w:val="00224BF2"/>
    <w:rsid w:val="002336C5"/>
    <w:rsid w:val="00243287"/>
    <w:rsid w:val="00253070"/>
    <w:rsid w:val="00275E9B"/>
    <w:rsid w:val="0029050F"/>
    <w:rsid w:val="00296884"/>
    <w:rsid w:val="0029736D"/>
    <w:rsid w:val="002A0F29"/>
    <w:rsid w:val="002A36DF"/>
    <w:rsid w:val="002E329A"/>
    <w:rsid w:val="002F45CA"/>
    <w:rsid w:val="002F64D9"/>
    <w:rsid w:val="002F6E18"/>
    <w:rsid w:val="003103C9"/>
    <w:rsid w:val="003163A8"/>
    <w:rsid w:val="0033389A"/>
    <w:rsid w:val="00340968"/>
    <w:rsid w:val="003424A4"/>
    <w:rsid w:val="003615A5"/>
    <w:rsid w:val="00364D89"/>
    <w:rsid w:val="00370ABA"/>
    <w:rsid w:val="00393A67"/>
    <w:rsid w:val="003A4A59"/>
    <w:rsid w:val="003B27CF"/>
    <w:rsid w:val="003C101E"/>
    <w:rsid w:val="003C7F5D"/>
    <w:rsid w:val="003D0333"/>
    <w:rsid w:val="003E255A"/>
    <w:rsid w:val="003E7019"/>
    <w:rsid w:val="00400200"/>
    <w:rsid w:val="0040645F"/>
    <w:rsid w:val="0041654A"/>
    <w:rsid w:val="00421614"/>
    <w:rsid w:val="00421CEB"/>
    <w:rsid w:val="00435A7F"/>
    <w:rsid w:val="0044112E"/>
    <w:rsid w:val="00457E1C"/>
    <w:rsid w:val="0046491A"/>
    <w:rsid w:val="00465F49"/>
    <w:rsid w:val="004779B0"/>
    <w:rsid w:val="00490933"/>
    <w:rsid w:val="004A1238"/>
    <w:rsid w:val="004A17B7"/>
    <w:rsid w:val="004B2594"/>
    <w:rsid w:val="004C0A27"/>
    <w:rsid w:val="004E1D73"/>
    <w:rsid w:val="004E2BA9"/>
    <w:rsid w:val="004E787C"/>
    <w:rsid w:val="004F443B"/>
    <w:rsid w:val="004F79C2"/>
    <w:rsid w:val="0050673E"/>
    <w:rsid w:val="00520F50"/>
    <w:rsid w:val="00521F78"/>
    <w:rsid w:val="00537DBC"/>
    <w:rsid w:val="00561F62"/>
    <w:rsid w:val="00564FA5"/>
    <w:rsid w:val="005909D8"/>
    <w:rsid w:val="005916BD"/>
    <w:rsid w:val="005919CC"/>
    <w:rsid w:val="005A1626"/>
    <w:rsid w:val="005A38B0"/>
    <w:rsid w:val="005A4D8E"/>
    <w:rsid w:val="005B5B67"/>
    <w:rsid w:val="005B786A"/>
    <w:rsid w:val="005C1DE3"/>
    <w:rsid w:val="005C5A3B"/>
    <w:rsid w:val="005E1423"/>
    <w:rsid w:val="005E1C11"/>
    <w:rsid w:val="005E7E51"/>
    <w:rsid w:val="005F797F"/>
    <w:rsid w:val="0065092B"/>
    <w:rsid w:val="00676E48"/>
    <w:rsid w:val="00681993"/>
    <w:rsid w:val="0068422E"/>
    <w:rsid w:val="006A7A8B"/>
    <w:rsid w:val="006B0101"/>
    <w:rsid w:val="006E7368"/>
    <w:rsid w:val="006F42AD"/>
    <w:rsid w:val="0070406A"/>
    <w:rsid w:val="007062C8"/>
    <w:rsid w:val="00736DED"/>
    <w:rsid w:val="007668E8"/>
    <w:rsid w:val="00772E65"/>
    <w:rsid w:val="00774A40"/>
    <w:rsid w:val="00793164"/>
    <w:rsid w:val="007A0FF3"/>
    <w:rsid w:val="007A780C"/>
    <w:rsid w:val="007B20E7"/>
    <w:rsid w:val="007B280D"/>
    <w:rsid w:val="007B77D7"/>
    <w:rsid w:val="007C050E"/>
    <w:rsid w:val="007C30A0"/>
    <w:rsid w:val="007C36A6"/>
    <w:rsid w:val="007C5F31"/>
    <w:rsid w:val="007E1167"/>
    <w:rsid w:val="007E4FA6"/>
    <w:rsid w:val="007F1AB2"/>
    <w:rsid w:val="008237A3"/>
    <w:rsid w:val="008318E6"/>
    <w:rsid w:val="00836EF1"/>
    <w:rsid w:val="00843E22"/>
    <w:rsid w:val="008524F6"/>
    <w:rsid w:val="008559C4"/>
    <w:rsid w:val="00864117"/>
    <w:rsid w:val="00872867"/>
    <w:rsid w:val="00873102"/>
    <w:rsid w:val="00885835"/>
    <w:rsid w:val="00892AD6"/>
    <w:rsid w:val="00894B26"/>
    <w:rsid w:val="008C2E8D"/>
    <w:rsid w:val="008D6895"/>
    <w:rsid w:val="008D7221"/>
    <w:rsid w:val="008E373F"/>
    <w:rsid w:val="008F3852"/>
    <w:rsid w:val="0091275A"/>
    <w:rsid w:val="009313BD"/>
    <w:rsid w:val="00933D75"/>
    <w:rsid w:val="0093611E"/>
    <w:rsid w:val="00940473"/>
    <w:rsid w:val="009566B9"/>
    <w:rsid w:val="00974C1F"/>
    <w:rsid w:val="00991507"/>
    <w:rsid w:val="00992728"/>
    <w:rsid w:val="009C4FE9"/>
    <w:rsid w:val="009D0603"/>
    <w:rsid w:val="009D066E"/>
    <w:rsid w:val="009D4969"/>
    <w:rsid w:val="009D52A4"/>
    <w:rsid w:val="009D5FE8"/>
    <w:rsid w:val="00A02E87"/>
    <w:rsid w:val="00A05C13"/>
    <w:rsid w:val="00A578AD"/>
    <w:rsid w:val="00A60079"/>
    <w:rsid w:val="00A62EF6"/>
    <w:rsid w:val="00A673BD"/>
    <w:rsid w:val="00A8137E"/>
    <w:rsid w:val="00AA2626"/>
    <w:rsid w:val="00AC17C1"/>
    <w:rsid w:val="00AC6178"/>
    <w:rsid w:val="00AE33A8"/>
    <w:rsid w:val="00AE3C03"/>
    <w:rsid w:val="00AE4555"/>
    <w:rsid w:val="00AF0CE1"/>
    <w:rsid w:val="00AF4C25"/>
    <w:rsid w:val="00B11EA6"/>
    <w:rsid w:val="00B36925"/>
    <w:rsid w:val="00B43A40"/>
    <w:rsid w:val="00B43F07"/>
    <w:rsid w:val="00B649CB"/>
    <w:rsid w:val="00B66D65"/>
    <w:rsid w:val="00B74E64"/>
    <w:rsid w:val="00B77D48"/>
    <w:rsid w:val="00B91DA8"/>
    <w:rsid w:val="00B94EBA"/>
    <w:rsid w:val="00B96CB6"/>
    <w:rsid w:val="00BB1CCC"/>
    <w:rsid w:val="00BB3B62"/>
    <w:rsid w:val="00BD49A5"/>
    <w:rsid w:val="00BE1E0D"/>
    <w:rsid w:val="00BE4275"/>
    <w:rsid w:val="00BE5140"/>
    <w:rsid w:val="00BE5AC3"/>
    <w:rsid w:val="00BF09D9"/>
    <w:rsid w:val="00BF1486"/>
    <w:rsid w:val="00C03B06"/>
    <w:rsid w:val="00C11A8D"/>
    <w:rsid w:val="00C21F17"/>
    <w:rsid w:val="00C222BA"/>
    <w:rsid w:val="00C471C0"/>
    <w:rsid w:val="00C60B93"/>
    <w:rsid w:val="00C74D97"/>
    <w:rsid w:val="00C7706D"/>
    <w:rsid w:val="00C7777D"/>
    <w:rsid w:val="00C85D7A"/>
    <w:rsid w:val="00CA3E39"/>
    <w:rsid w:val="00CA46C6"/>
    <w:rsid w:val="00CA70B8"/>
    <w:rsid w:val="00CC1DA2"/>
    <w:rsid w:val="00CD0DEF"/>
    <w:rsid w:val="00CF0D02"/>
    <w:rsid w:val="00CF2918"/>
    <w:rsid w:val="00D26966"/>
    <w:rsid w:val="00D27EF4"/>
    <w:rsid w:val="00D439E8"/>
    <w:rsid w:val="00D52011"/>
    <w:rsid w:val="00D52F51"/>
    <w:rsid w:val="00D5684D"/>
    <w:rsid w:val="00D77424"/>
    <w:rsid w:val="00D81EF3"/>
    <w:rsid w:val="00D905DC"/>
    <w:rsid w:val="00D93567"/>
    <w:rsid w:val="00DA51D9"/>
    <w:rsid w:val="00DB17AB"/>
    <w:rsid w:val="00DB1CC4"/>
    <w:rsid w:val="00DB2D69"/>
    <w:rsid w:val="00DD16AA"/>
    <w:rsid w:val="00DE1959"/>
    <w:rsid w:val="00DF5CFE"/>
    <w:rsid w:val="00E10B79"/>
    <w:rsid w:val="00E16F0B"/>
    <w:rsid w:val="00E254B5"/>
    <w:rsid w:val="00E31E48"/>
    <w:rsid w:val="00E42E62"/>
    <w:rsid w:val="00E455BD"/>
    <w:rsid w:val="00E47B3D"/>
    <w:rsid w:val="00E47CB4"/>
    <w:rsid w:val="00E47F85"/>
    <w:rsid w:val="00E634BA"/>
    <w:rsid w:val="00E67B49"/>
    <w:rsid w:val="00E72F74"/>
    <w:rsid w:val="00E92E56"/>
    <w:rsid w:val="00EA5A91"/>
    <w:rsid w:val="00EE1129"/>
    <w:rsid w:val="00EF65C4"/>
    <w:rsid w:val="00EF676C"/>
    <w:rsid w:val="00F0160C"/>
    <w:rsid w:val="00F057F0"/>
    <w:rsid w:val="00F12088"/>
    <w:rsid w:val="00F45AFA"/>
    <w:rsid w:val="00F5300E"/>
    <w:rsid w:val="00F7371E"/>
    <w:rsid w:val="00F746AE"/>
    <w:rsid w:val="00F97A6A"/>
    <w:rsid w:val="00FA7B2F"/>
    <w:rsid w:val="00FD75EC"/>
    <w:rsid w:val="00FF1092"/>
    <w:rsid w:val="420F0BDB"/>
    <w:rsid w:val="5195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2EC4"/>
  <w15:chartTrackingRefBased/>
  <w15:docId w15:val="{8DE5C1E6-681E-42AE-9383-F1A3BEBF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kinson Hyperlegible" w:eastAsiaTheme="minorHAnsi" w:hAnsi="Atkinson Hyperlegible"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8F"/>
    <w:rPr>
      <w:rFonts w:asciiTheme="minorHAnsi" w:eastAsiaTheme="minorEastAsia" w:hAnsiTheme="minorHAnsi"/>
      <w:sz w:val="22"/>
      <w:lang w:eastAsia="zh-CN"/>
    </w:rPr>
  </w:style>
  <w:style w:type="paragraph" w:styleId="Heading1">
    <w:name w:val="heading 1"/>
    <w:basedOn w:val="Normal"/>
    <w:next w:val="Normal"/>
    <w:link w:val="Heading1Char"/>
    <w:uiPriority w:val="9"/>
    <w:qFormat/>
    <w:rsid w:val="00B96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D3FDB"/>
    <w:pPr>
      <w:numPr>
        <w:numId w:val="1"/>
      </w:numPr>
      <w:contextualSpacing/>
    </w:pPr>
  </w:style>
  <w:style w:type="paragraph" w:styleId="FootnoteText">
    <w:name w:val="footnote text"/>
    <w:basedOn w:val="Normal"/>
    <w:link w:val="FootnoteTextChar"/>
    <w:uiPriority w:val="99"/>
    <w:semiHidden/>
    <w:unhideWhenUsed/>
    <w:rsid w:val="00BD4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9A5"/>
    <w:rPr>
      <w:rFonts w:asciiTheme="minorHAnsi" w:eastAsiaTheme="minorEastAsia" w:hAnsiTheme="minorHAnsi"/>
      <w:sz w:val="20"/>
      <w:szCs w:val="20"/>
      <w:lang w:eastAsia="zh-CN"/>
    </w:rPr>
  </w:style>
  <w:style w:type="character" w:styleId="FootnoteReference">
    <w:name w:val="footnote reference"/>
    <w:basedOn w:val="DefaultParagraphFont"/>
    <w:uiPriority w:val="99"/>
    <w:semiHidden/>
    <w:unhideWhenUsed/>
    <w:rsid w:val="00BD49A5"/>
    <w:rPr>
      <w:vertAlign w:val="superscript"/>
    </w:rPr>
  </w:style>
  <w:style w:type="character" w:styleId="Hyperlink">
    <w:name w:val="Hyperlink"/>
    <w:basedOn w:val="DefaultParagraphFont"/>
    <w:uiPriority w:val="99"/>
    <w:unhideWhenUsed/>
    <w:rsid w:val="00BD49A5"/>
    <w:rPr>
      <w:color w:val="0563C1" w:themeColor="hyperlink"/>
      <w:u w:val="single"/>
    </w:rPr>
  </w:style>
  <w:style w:type="character" w:customStyle="1" w:styleId="Heading1Char">
    <w:name w:val="Heading 1 Char"/>
    <w:basedOn w:val="DefaultParagraphFont"/>
    <w:link w:val="Heading1"/>
    <w:uiPriority w:val="9"/>
    <w:rsid w:val="00B96CB6"/>
    <w:rPr>
      <w:rFonts w:asciiTheme="majorHAnsi" w:eastAsiaTheme="majorEastAsia" w:hAnsiTheme="majorHAnsi" w:cstheme="majorBidi"/>
      <w:color w:val="2F5496" w:themeColor="accent1" w:themeShade="BF"/>
      <w:sz w:val="32"/>
      <w:szCs w:val="32"/>
      <w:lang w:eastAsia="zh-CN"/>
    </w:rPr>
  </w:style>
  <w:style w:type="character" w:styleId="CommentReference">
    <w:name w:val="annotation reference"/>
    <w:basedOn w:val="DefaultParagraphFont"/>
    <w:uiPriority w:val="99"/>
    <w:semiHidden/>
    <w:unhideWhenUsed/>
    <w:rsid w:val="00736DED"/>
    <w:rPr>
      <w:sz w:val="16"/>
      <w:szCs w:val="16"/>
    </w:rPr>
  </w:style>
  <w:style w:type="paragraph" w:styleId="CommentText">
    <w:name w:val="annotation text"/>
    <w:basedOn w:val="Normal"/>
    <w:link w:val="CommentTextChar"/>
    <w:uiPriority w:val="99"/>
    <w:unhideWhenUsed/>
    <w:rsid w:val="00736DED"/>
    <w:pPr>
      <w:spacing w:line="240" w:lineRule="auto"/>
    </w:pPr>
    <w:rPr>
      <w:sz w:val="20"/>
      <w:szCs w:val="20"/>
    </w:rPr>
  </w:style>
  <w:style w:type="character" w:customStyle="1" w:styleId="CommentTextChar">
    <w:name w:val="Comment Text Char"/>
    <w:basedOn w:val="DefaultParagraphFont"/>
    <w:link w:val="CommentText"/>
    <w:uiPriority w:val="99"/>
    <w:rsid w:val="00736DED"/>
    <w:rPr>
      <w:rFonts w:asciiTheme="minorHAnsi" w:eastAsiaTheme="minorEastAsia" w:hAnsiTheme="minorHAnsi"/>
      <w:sz w:val="20"/>
      <w:szCs w:val="20"/>
      <w:lang w:eastAsia="zh-CN"/>
    </w:rPr>
  </w:style>
  <w:style w:type="paragraph" w:styleId="CommentSubject">
    <w:name w:val="annotation subject"/>
    <w:basedOn w:val="CommentText"/>
    <w:next w:val="CommentText"/>
    <w:link w:val="CommentSubjectChar"/>
    <w:uiPriority w:val="99"/>
    <w:semiHidden/>
    <w:unhideWhenUsed/>
    <w:rsid w:val="00736DED"/>
    <w:rPr>
      <w:b/>
      <w:bCs/>
    </w:rPr>
  </w:style>
  <w:style w:type="character" w:customStyle="1" w:styleId="CommentSubjectChar">
    <w:name w:val="Comment Subject Char"/>
    <w:basedOn w:val="CommentTextChar"/>
    <w:link w:val="CommentSubject"/>
    <w:uiPriority w:val="99"/>
    <w:semiHidden/>
    <w:rsid w:val="00736DED"/>
    <w:rPr>
      <w:rFonts w:asciiTheme="minorHAnsi" w:eastAsiaTheme="minorEastAsia" w:hAnsiTheme="minorHAnsi"/>
      <w:b/>
      <w:bCs/>
      <w:sz w:val="20"/>
      <w:szCs w:val="20"/>
      <w:lang w:eastAsia="zh-CN"/>
    </w:rPr>
  </w:style>
  <w:style w:type="character" w:styleId="UnresolvedMention">
    <w:name w:val="Unresolved Mention"/>
    <w:basedOn w:val="DefaultParagraphFont"/>
    <w:uiPriority w:val="99"/>
    <w:semiHidden/>
    <w:unhideWhenUsed/>
    <w:rsid w:val="002F64D9"/>
    <w:rPr>
      <w:color w:val="605E5C"/>
      <w:shd w:val="clear" w:color="auto" w:fill="E1DFDD"/>
    </w:rPr>
  </w:style>
  <w:style w:type="character" w:styleId="Mention">
    <w:name w:val="Mention"/>
    <w:basedOn w:val="DefaultParagraphFont"/>
    <w:uiPriority w:val="99"/>
    <w:unhideWhenUsed/>
    <w:rsid w:val="00F0160C"/>
    <w:rPr>
      <w:color w:val="2B579A"/>
      <w:shd w:val="clear" w:color="auto" w:fill="E1DFDD"/>
    </w:rPr>
  </w:style>
  <w:style w:type="paragraph" w:styleId="EndnoteText">
    <w:name w:val="endnote text"/>
    <w:basedOn w:val="Normal"/>
    <w:link w:val="EndnoteTextChar"/>
    <w:uiPriority w:val="99"/>
    <w:semiHidden/>
    <w:unhideWhenUsed/>
    <w:rsid w:val="007A7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80C"/>
    <w:rPr>
      <w:rFonts w:asciiTheme="minorHAnsi" w:eastAsiaTheme="minorEastAsia" w:hAnsiTheme="minorHAnsi"/>
      <w:sz w:val="20"/>
      <w:szCs w:val="20"/>
      <w:lang w:eastAsia="zh-CN"/>
    </w:rPr>
  </w:style>
  <w:style w:type="character" w:styleId="EndnoteReference">
    <w:name w:val="endnote reference"/>
    <w:basedOn w:val="DefaultParagraphFont"/>
    <w:uiPriority w:val="99"/>
    <w:semiHidden/>
    <w:unhideWhenUsed/>
    <w:rsid w:val="007A780C"/>
    <w:rPr>
      <w:vertAlign w:val="superscript"/>
    </w:rPr>
  </w:style>
  <w:style w:type="paragraph" w:styleId="ListParagraph">
    <w:name w:val="List Paragraph"/>
    <w:basedOn w:val="Normal"/>
    <w:uiPriority w:val="34"/>
    <w:qFormat/>
    <w:rsid w:val="00A578AD"/>
    <w:pPr>
      <w:ind w:left="720"/>
      <w:contextualSpacing/>
    </w:pPr>
  </w:style>
  <w:style w:type="character" w:styleId="FollowedHyperlink">
    <w:name w:val="FollowedHyperlink"/>
    <w:basedOn w:val="DefaultParagraphFont"/>
    <w:uiPriority w:val="99"/>
    <w:semiHidden/>
    <w:unhideWhenUsed/>
    <w:rsid w:val="00F12088"/>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561F62"/>
    <w:pPr>
      <w:spacing w:after="0" w:line="240" w:lineRule="auto"/>
    </w:pPr>
    <w:rPr>
      <w:rFonts w:asciiTheme="minorHAnsi" w:eastAsiaTheme="minorEastAsia" w:hAnsi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0389">
      <w:bodyDiv w:val="1"/>
      <w:marLeft w:val="0"/>
      <w:marRight w:val="0"/>
      <w:marTop w:val="0"/>
      <w:marBottom w:val="0"/>
      <w:divBdr>
        <w:top w:val="none" w:sz="0" w:space="0" w:color="auto"/>
        <w:left w:val="none" w:sz="0" w:space="0" w:color="auto"/>
        <w:bottom w:val="none" w:sz="0" w:space="0" w:color="auto"/>
        <w:right w:val="none" w:sz="0" w:space="0" w:color="auto"/>
      </w:divBdr>
    </w:div>
    <w:div w:id="574365848">
      <w:bodyDiv w:val="1"/>
      <w:marLeft w:val="0"/>
      <w:marRight w:val="0"/>
      <w:marTop w:val="0"/>
      <w:marBottom w:val="0"/>
      <w:divBdr>
        <w:top w:val="none" w:sz="0" w:space="0" w:color="auto"/>
        <w:left w:val="none" w:sz="0" w:space="0" w:color="auto"/>
        <w:bottom w:val="none" w:sz="0" w:space="0" w:color="auto"/>
        <w:right w:val="none" w:sz="0" w:space="0" w:color="auto"/>
      </w:divBdr>
    </w:div>
    <w:div w:id="818766250">
      <w:bodyDiv w:val="1"/>
      <w:marLeft w:val="0"/>
      <w:marRight w:val="0"/>
      <w:marTop w:val="0"/>
      <w:marBottom w:val="0"/>
      <w:divBdr>
        <w:top w:val="none" w:sz="0" w:space="0" w:color="auto"/>
        <w:left w:val="none" w:sz="0" w:space="0" w:color="auto"/>
        <w:bottom w:val="none" w:sz="0" w:space="0" w:color="auto"/>
        <w:right w:val="none" w:sz="0" w:space="0" w:color="auto"/>
      </w:divBdr>
    </w:div>
    <w:div w:id="940914347">
      <w:bodyDiv w:val="1"/>
      <w:marLeft w:val="0"/>
      <w:marRight w:val="0"/>
      <w:marTop w:val="0"/>
      <w:marBottom w:val="0"/>
      <w:divBdr>
        <w:top w:val="none" w:sz="0" w:space="0" w:color="auto"/>
        <w:left w:val="none" w:sz="0" w:space="0" w:color="auto"/>
        <w:bottom w:val="none" w:sz="0" w:space="0" w:color="auto"/>
        <w:right w:val="none" w:sz="0" w:space="0" w:color="auto"/>
      </w:divBdr>
    </w:div>
    <w:div w:id="1205365675">
      <w:bodyDiv w:val="1"/>
      <w:marLeft w:val="0"/>
      <w:marRight w:val="0"/>
      <w:marTop w:val="0"/>
      <w:marBottom w:val="0"/>
      <w:divBdr>
        <w:top w:val="none" w:sz="0" w:space="0" w:color="auto"/>
        <w:left w:val="none" w:sz="0" w:space="0" w:color="auto"/>
        <w:bottom w:val="none" w:sz="0" w:space="0" w:color="auto"/>
        <w:right w:val="none" w:sz="0" w:space="0" w:color="auto"/>
      </w:divBdr>
    </w:div>
    <w:div w:id="1257976908">
      <w:bodyDiv w:val="1"/>
      <w:marLeft w:val="0"/>
      <w:marRight w:val="0"/>
      <w:marTop w:val="0"/>
      <w:marBottom w:val="0"/>
      <w:divBdr>
        <w:top w:val="none" w:sz="0" w:space="0" w:color="auto"/>
        <w:left w:val="none" w:sz="0" w:space="0" w:color="auto"/>
        <w:bottom w:val="none" w:sz="0" w:space="0" w:color="auto"/>
        <w:right w:val="none" w:sz="0" w:space="0" w:color="auto"/>
      </w:divBdr>
    </w:div>
    <w:div w:id="1335911040">
      <w:bodyDiv w:val="1"/>
      <w:marLeft w:val="0"/>
      <w:marRight w:val="0"/>
      <w:marTop w:val="0"/>
      <w:marBottom w:val="0"/>
      <w:divBdr>
        <w:top w:val="none" w:sz="0" w:space="0" w:color="auto"/>
        <w:left w:val="none" w:sz="0" w:space="0" w:color="auto"/>
        <w:bottom w:val="none" w:sz="0" w:space="0" w:color="auto"/>
        <w:right w:val="none" w:sz="0" w:space="0" w:color="auto"/>
      </w:divBdr>
    </w:div>
    <w:div w:id="1721124349">
      <w:bodyDiv w:val="1"/>
      <w:marLeft w:val="0"/>
      <w:marRight w:val="0"/>
      <w:marTop w:val="0"/>
      <w:marBottom w:val="0"/>
      <w:divBdr>
        <w:top w:val="none" w:sz="0" w:space="0" w:color="auto"/>
        <w:left w:val="none" w:sz="0" w:space="0" w:color="auto"/>
        <w:bottom w:val="none" w:sz="0" w:space="0" w:color="auto"/>
        <w:right w:val="none" w:sz="0" w:space="0" w:color="auto"/>
      </w:divBdr>
    </w:div>
    <w:div w:id="2013608056">
      <w:bodyDiv w:val="1"/>
      <w:marLeft w:val="0"/>
      <w:marRight w:val="0"/>
      <w:marTop w:val="0"/>
      <w:marBottom w:val="0"/>
      <w:divBdr>
        <w:top w:val="none" w:sz="0" w:space="0" w:color="auto"/>
        <w:left w:val="none" w:sz="0" w:space="0" w:color="auto"/>
        <w:bottom w:val="none" w:sz="0" w:space="0" w:color="auto"/>
        <w:right w:val="none" w:sz="0" w:space="0" w:color="auto"/>
      </w:divBdr>
    </w:div>
    <w:div w:id="21395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leonardcheshire.org/about-us/our-news/press-releases/rising-costs-are-catastrophe-disabled-peop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20average%20Disabled%20person%20already%20must%20spend%20&#163;583%20per%20month%20more%20than%20a%20non-disabled%20person%20to%20achieve%20the%20same%20standard%20of%20living.%20For%20one%20in%20five%20of%20us,%20these%20extra%20costs%20reach%20more%20than%20&#163;1,000%20a%20mont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ealthandsocialcare/disability/articles/outcomesfordisabledpeopleintheuk/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CB1B-5370-4B2C-8F10-F2B29BF4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Erhardt</dc:creator>
  <cp:keywords/>
  <dc:description/>
  <cp:lastModifiedBy>Michael Erhardt</cp:lastModifiedBy>
  <cp:revision>4</cp:revision>
  <dcterms:created xsi:type="dcterms:W3CDTF">2022-10-14T17:49:00Z</dcterms:created>
  <dcterms:modified xsi:type="dcterms:W3CDTF">2022-10-14T17:53:00Z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f3bda706-78cb-4ba4-a1f2-d9e16e05847f</vt:lpwstr>
  </property>
</Properties>
</file>